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534D" w14:textId="10A383A1" w:rsidR="00B3041A" w:rsidRPr="00006246" w:rsidRDefault="00B3041A" w:rsidP="00C5095B">
      <w:pPr>
        <w:jc w:val="center"/>
        <w:rPr>
          <w:rFonts w:ascii="Noto Sans" w:hAnsi="Noto Sans" w:cs="Noto Sans"/>
          <w:b/>
          <w:sz w:val="20"/>
          <w:szCs w:val="20"/>
        </w:rPr>
      </w:pPr>
      <w:r w:rsidRPr="00006246">
        <w:rPr>
          <w:rFonts w:ascii="Noto Sans" w:hAnsi="Noto Sans" w:cs="Noto Sans"/>
          <w:b/>
          <w:sz w:val="20"/>
          <w:szCs w:val="20"/>
        </w:rPr>
        <w:t>ANEXO TÉCNICO</w:t>
      </w:r>
    </w:p>
    <w:p w14:paraId="1D79ADBB" w14:textId="77777777" w:rsidR="00B3041A" w:rsidRPr="00006246" w:rsidRDefault="00B3041A" w:rsidP="00C5095B">
      <w:pPr>
        <w:jc w:val="both"/>
        <w:rPr>
          <w:rFonts w:ascii="Noto Sans" w:hAnsi="Noto Sans" w:cs="Noto Sans"/>
          <w:b/>
          <w:bCs/>
          <w:sz w:val="20"/>
          <w:szCs w:val="20"/>
        </w:rPr>
      </w:pPr>
    </w:p>
    <w:p w14:paraId="13987A3B" w14:textId="4A8EBB24" w:rsidR="000E1B3B" w:rsidRPr="00006246" w:rsidRDefault="00795A11" w:rsidP="00C5095B">
      <w:pPr>
        <w:jc w:val="center"/>
        <w:rPr>
          <w:rFonts w:ascii="Noto Sans" w:hAnsi="Noto Sans" w:cs="Noto Sans"/>
          <w:b/>
          <w:sz w:val="20"/>
          <w:szCs w:val="20"/>
        </w:rPr>
      </w:pPr>
      <w:r w:rsidRPr="00006246">
        <w:rPr>
          <w:rFonts w:ascii="Noto Sans" w:hAnsi="Noto Sans" w:cs="Noto Sans"/>
          <w:b/>
          <w:sz w:val="20"/>
          <w:szCs w:val="20"/>
        </w:rPr>
        <w:t>Servicio de Terapia Digital para el fortalecimiento a la operación de los Entornos Laborales, Seguros y Saludables</w:t>
      </w:r>
      <w:r w:rsidR="009E76D9" w:rsidRPr="00006246">
        <w:rPr>
          <w:rFonts w:ascii="Noto Sans" w:hAnsi="Noto Sans" w:cs="Noto Sans"/>
          <w:b/>
          <w:sz w:val="20"/>
          <w:szCs w:val="20"/>
        </w:rPr>
        <w:t>.</w:t>
      </w:r>
    </w:p>
    <w:p w14:paraId="49E688BB" w14:textId="77777777" w:rsidR="00CE3357" w:rsidRPr="00006246" w:rsidRDefault="00CE3357" w:rsidP="00C5095B">
      <w:pPr>
        <w:rPr>
          <w:rFonts w:ascii="Noto Sans" w:hAnsi="Noto Sans" w:cs="Noto Sans"/>
          <w:b/>
          <w:bCs/>
          <w:sz w:val="20"/>
          <w:szCs w:val="20"/>
        </w:rPr>
      </w:pPr>
    </w:p>
    <w:p w14:paraId="769FDA0A" w14:textId="77777777" w:rsidR="00B3041A" w:rsidRPr="00006246" w:rsidRDefault="00B3041A" w:rsidP="00C5095B">
      <w:pPr>
        <w:numPr>
          <w:ilvl w:val="0"/>
          <w:numId w:val="1"/>
        </w:numPr>
        <w:jc w:val="both"/>
        <w:rPr>
          <w:rFonts w:ascii="Noto Sans" w:hAnsi="Noto Sans" w:cs="Noto Sans"/>
          <w:b/>
          <w:bCs/>
          <w:sz w:val="20"/>
          <w:szCs w:val="20"/>
        </w:rPr>
      </w:pPr>
      <w:r w:rsidRPr="00006246">
        <w:rPr>
          <w:rFonts w:ascii="Noto Sans" w:hAnsi="Noto Sans" w:cs="Noto Sans"/>
          <w:b/>
          <w:bCs/>
          <w:sz w:val="20"/>
          <w:szCs w:val="20"/>
        </w:rPr>
        <w:t xml:space="preserve">DESCRIPCIÓN DEL SERVICIO </w:t>
      </w:r>
    </w:p>
    <w:p w14:paraId="6D7CACAA" w14:textId="77777777" w:rsidR="00B3041A" w:rsidRPr="00006246" w:rsidRDefault="00B3041A" w:rsidP="00C5095B">
      <w:pPr>
        <w:jc w:val="both"/>
        <w:rPr>
          <w:rFonts w:ascii="Noto Sans" w:hAnsi="Noto Sans" w:cs="Noto Sans"/>
          <w:bCs/>
          <w:sz w:val="20"/>
          <w:szCs w:val="20"/>
        </w:rPr>
      </w:pPr>
    </w:p>
    <w:p w14:paraId="62F8D97C" w14:textId="45DF4019" w:rsidR="00B3041A" w:rsidRPr="00006246" w:rsidRDefault="00B3041A" w:rsidP="00C5095B">
      <w:pPr>
        <w:jc w:val="both"/>
        <w:rPr>
          <w:rFonts w:ascii="Noto Sans" w:hAnsi="Noto Sans" w:cs="Noto Sans"/>
          <w:bCs/>
          <w:sz w:val="20"/>
          <w:szCs w:val="20"/>
        </w:rPr>
      </w:pPr>
      <w:bookmarkStart w:id="0" w:name="_Hlk137726663"/>
      <w:bookmarkStart w:id="1" w:name="_Hlk134533698"/>
      <w:r w:rsidRPr="00006246">
        <w:rPr>
          <w:rFonts w:ascii="Noto Sans" w:hAnsi="Noto Sans" w:cs="Noto Sans"/>
          <w:bCs/>
          <w:sz w:val="20"/>
          <w:szCs w:val="20"/>
        </w:rPr>
        <w:t xml:space="preserve">La petición se fundamenta en el artículo 134 de la Constitución Política de los Estados Unidos Mexicanos, los artículos 208, 209 y 210 de la Ley del </w:t>
      </w:r>
      <w:r w:rsidR="00071DA3" w:rsidRPr="00006246">
        <w:rPr>
          <w:rFonts w:ascii="Noto Sans" w:hAnsi="Noto Sans" w:cs="Noto Sans"/>
          <w:bCs/>
          <w:sz w:val="20"/>
          <w:szCs w:val="20"/>
        </w:rPr>
        <w:t xml:space="preserve">Instituto Mexicano del </w:t>
      </w:r>
      <w:r w:rsidRPr="00006246">
        <w:rPr>
          <w:rFonts w:ascii="Noto Sans" w:hAnsi="Noto Sans" w:cs="Noto Sans"/>
          <w:bCs/>
          <w:sz w:val="20"/>
          <w:szCs w:val="20"/>
        </w:rPr>
        <w:t>Seguro Social.</w:t>
      </w:r>
    </w:p>
    <w:p w14:paraId="7FBC6141" w14:textId="77777777" w:rsidR="00B3041A" w:rsidRPr="00006246" w:rsidRDefault="00B3041A" w:rsidP="00C5095B">
      <w:pPr>
        <w:jc w:val="both"/>
        <w:rPr>
          <w:rFonts w:ascii="Noto Sans" w:hAnsi="Noto Sans" w:cs="Noto Sans"/>
          <w:bCs/>
          <w:sz w:val="20"/>
          <w:szCs w:val="20"/>
        </w:rPr>
      </w:pPr>
    </w:p>
    <w:p w14:paraId="78EBFA70" w14:textId="73B7F444" w:rsidR="00B3041A" w:rsidRPr="00006246" w:rsidRDefault="00B3041A" w:rsidP="00C5095B">
      <w:pPr>
        <w:jc w:val="both"/>
        <w:rPr>
          <w:rFonts w:ascii="Noto Sans" w:hAnsi="Noto Sans" w:cs="Noto Sans"/>
          <w:bCs/>
          <w:sz w:val="20"/>
          <w:szCs w:val="20"/>
        </w:rPr>
      </w:pPr>
      <w:r w:rsidRPr="00006246">
        <w:rPr>
          <w:rFonts w:ascii="Noto Sans" w:hAnsi="Noto Sans" w:cs="Noto Sans"/>
          <w:bCs/>
          <w:sz w:val="20"/>
          <w:szCs w:val="20"/>
        </w:rPr>
        <w:t xml:space="preserve">La Ley del </w:t>
      </w:r>
      <w:r w:rsidR="00071DA3" w:rsidRPr="00006246">
        <w:rPr>
          <w:rFonts w:ascii="Noto Sans" w:hAnsi="Noto Sans" w:cs="Noto Sans"/>
          <w:bCs/>
          <w:sz w:val="20"/>
          <w:szCs w:val="20"/>
        </w:rPr>
        <w:t xml:space="preserve">Instituto Mexicano del </w:t>
      </w:r>
      <w:r w:rsidRPr="00006246">
        <w:rPr>
          <w:rFonts w:ascii="Noto Sans" w:hAnsi="Noto Sans" w:cs="Noto Sans"/>
          <w:bCs/>
          <w:sz w:val="20"/>
          <w:szCs w:val="20"/>
        </w:rPr>
        <w:t xml:space="preserve">Seguro Social señala en su artículo </w:t>
      </w:r>
      <w:r w:rsidRPr="00E56213">
        <w:rPr>
          <w:rFonts w:ascii="Noto Sans" w:hAnsi="Noto Sans" w:cs="Noto Sans"/>
          <w:bCs/>
          <w:sz w:val="20"/>
          <w:szCs w:val="20"/>
        </w:rPr>
        <w:t>209</w:t>
      </w:r>
      <w:r w:rsidR="00E81C0D" w:rsidRPr="00E56213">
        <w:rPr>
          <w:rFonts w:ascii="Noto Sans" w:hAnsi="Noto Sans" w:cs="Noto Sans"/>
          <w:bCs/>
          <w:sz w:val="20"/>
          <w:szCs w:val="20"/>
        </w:rPr>
        <w:t>,</w:t>
      </w:r>
      <w:r w:rsidRPr="00006246">
        <w:rPr>
          <w:rFonts w:ascii="Noto Sans" w:hAnsi="Noto Sans" w:cs="Noto Sans"/>
          <w:bCs/>
          <w:sz w:val="20"/>
          <w:szCs w:val="20"/>
        </w:rPr>
        <w:t xml:space="preserve"> que las prestaciones sociales institucionales tienen como finalidad fomentar la salud, prevenir enfermedades y accidentes y contribuir a la elevación general de los niveles de vida de la población, y que proporcionará atención a sus derechohabientes mediante servicios y programas de prestaciones sociales que fortalezcan la medicina preventiva y el autocuidado de la salud y mejoren su economía e integridad familiar.</w:t>
      </w:r>
    </w:p>
    <w:p w14:paraId="0FF39666" w14:textId="77777777" w:rsidR="00B3041A" w:rsidRPr="00006246" w:rsidRDefault="00B3041A" w:rsidP="00C5095B">
      <w:pPr>
        <w:jc w:val="both"/>
        <w:rPr>
          <w:rFonts w:ascii="Noto Sans" w:hAnsi="Noto Sans" w:cs="Noto Sans"/>
          <w:bCs/>
          <w:sz w:val="20"/>
          <w:szCs w:val="20"/>
        </w:rPr>
      </w:pPr>
    </w:p>
    <w:p w14:paraId="0EDD7656" w14:textId="7A13BC77" w:rsidR="00B3041A" w:rsidRPr="00006246" w:rsidRDefault="00B3041A" w:rsidP="00C5095B">
      <w:pPr>
        <w:jc w:val="both"/>
        <w:rPr>
          <w:rFonts w:ascii="Noto Sans" w:hAnsi="Noto Sans" w:cs="Noto Sans"/>
          <w:bCs/>
          <w:sz w:val="20"/>
          <w:szCs w:val="20"/>
        </w:rPr>
      </w:pPr>
      <w:r w:rsidRPr="00006246">
        <w:rPr>
          <w:rFonts w:ascii="Noto Sans" w:hAnsi="Noto Sans" w:cs="Noto Sans"/>
          <w:bCs/>
          <w:sz w:val="20"/>
          <w:szCs w:val="20"/>
        </w:rPr>
        <w:t xml:space="preserve">Asimismo, el artículo 210 de la citada Ley en </w:t>
      </w:r>
      <w:r w:rsidR="00461D63" w:rsidRPr="00006246">
        <w:rPr>
          <w:rFonts w:ascii="Noto Sans" w:hAnsi="Noto Sans" w:cs="Noto Sans"/>
          <w:bCs/>
          <w:sz w:val="20"/>
          <w:szCs w:val="20"/>
        </w:rPr>
        <w:t>sus fracciones I, II y III</w:t>
      </w:r>
      <w:r w:rsidRPr="00006246">
        <w:rPr>
          <w:rFonts w:ascii="Noto Sans" w:hAnsi="Noto Sans" w:cs="Noto Sans"/>
          <w:bCs/>
          <w:sz w:val="20"/>
          <w:szCs w:val="20"/>
        </w:rPr>
        <w:t xml:space="preserve"> indica que las prestaciones sociales institucionales se proporcionarán mediante programas de:</w:t>
      </w:r>
    </w:p>
    <w:p w14:paraId="61118C52" w14:textId="77777777" w:rsidR="00B3041A" w:rsidRPr="00006246" w:rsidRDefault="00B3041A" w:rsidP="00C5095B">
      <w:pPr>
        <w:jc w:val="both"/>
        <w:rPr>
          <w:rFonts w:ascii="Noto Sans" w:hAnsi="Noto Sans" w:cs="Noto Sans"/>
          <w:bCs/>
          <w:sz w:val="20"/>
          <w:szCs w:val="20"/>
        </w:rPr>
      </w:pPr>
    </w:p>
    <w:p w14:paraId="7940FFC6" w14:textId="77777777" w:rsidR="00B3041A" w:rsidRPr="00006246" w:rsidRDefault="00B3041A" w:rsidP="00C5095B">
      <w:pPr>
        <w:ind w:left="284" w:hanging="284"/>
        <w:jc w:val="both"/>
        <w:rPr>
          <w:rFonts w:ascii="Noto Sans" w:hAnsi="Noto Sans" w:cs="Noto Sans"/>
          <w:bCs/>
          <w:sz w:val="20"/>
          <w:szCs w:val="20"/>
        </w:rPr>
      </w:pPr>
      <w:r w:rsidRPr="00006246">
        <w:rPr>
          <w:rFonts w:ascii="Noto Sans" w:hAnsi="Noto Sans" w:cs="Noto Sans"/>
          <w:bCs/>
          <w:sz w:val="20"/>
          <w:szCs w:val="20"/>
        </w:rPr>
        <w:t>•</w:t>
      </w:r>
      <w:r w:rsidRPr="00006246">
        <w:rPr>
          <w:rFonts w:ascii="Noto Sans" w:hAnsi="Noto Sans" w:cs="Noto Sans"/>
          <w:bCs/>
          <w:sz w:val="20"/>
          <w:szCs w:val="20"/>
        </w:rPr>
        <w:tab/>
        <w:t xml:space="preserve">Promoción de la salud, difundiendo los conocimientos necesarios a través de cursos directos, conferencias y campañas de bienestar, cultura y deporte, y del uso de </w:t>
      </w:r>
      <w:proofErr w:type="gramStart"/>
      <w:r w:rsidRPr="00006246">
        <w:rPr>
          <w:rFonts w:ascii="Noto Sans" w:hAnsi="Noto Sans" w:cs="Noto Sans"/>
          <w:bCs/>
          <w:sz w:val="20"/>
          <w:szCs w:val="20"/>
        </w:rPr>
        <w:t>medios masivos de comunicación</w:t>
      </w:r>
      <w:proofErr w:type="gramEnd"/>
      <w:r w:rsidRPr="00006246">
        <w:rPr>
          <w:rFonts w:ascii="Noto Sans" w:hAnsi="Noto Sans" w:cs="Noto Sans"/>
          <w:bCs/>
          <w:sz w:val="20"/>
          <w:szCs w:val="20"/>
        </w:rPr>
        <w:t>;</w:t>
      </w:r>
    </w:p>
    <w:p w14:paraId="4DA154E7" w14:textId="77777777" w:rsidR="00B3041A" w:rsidRPr="00006246" w:rsidRDefault="00B3041A" w:rsidP="00C5095B">
      <w:pPr>
        <w:ind w:left="284" w:hanging="284"/>
        <w:jc w:val="both"/>
        <w:rPr>
          <w:rFonts w:ascii="Noto Sans" w:hAnsi="Noto Sans" w:cs="Noto Sans"/>
          <w:bCs/>
          <w:sz w:val="20"/>
          <w:szCs w:val="20"/>
        </w:rPr>
      </w:pPr>
      <w:r w:rsidRPr="00006246">
        <w:rPr>
          <w:rFonts w:ascii="Noto Sans" w:hAnsi="Noto Sans" w:cs="Noto Sans"/>
          <w:bCs/>
          <w:sz w:val="20"/>
          <w:szCs w:val="20"/>
        </w:rPr>
        <w:t>•</w:t>
      </w:r>
      <w:r w:rsidRPr="00006246">
        <w:rPr>
          <w:rFonts w:ascii="Noto Sans" w:hAnsi="Noto Sans" w:cs="Noto Sans"/>
          <w:bCs/>
          <w:sz w:val="20"/>
          <w:szCs w:val="20"/>
        </w:rPr>
        <w:tab/>
        <w:t>Educación higiénica, materno infantil, sanitaria y de primeros auxilios; prevención de enfermedades y accidentes;</w:t>
      </w:r>
    </w:p>
    <w:p w14:paraId="4142F311" w14:textId="77777777" w:rsidR="00B3041A" w:rsidRPr="00006246" w:rsidRDefault="00B3041A" w:rsidP="00C5095B">
      <w:pPr>
        <w:ind w:left="284" w:hanging="284"/>
        <w:jc w:val="both"/>
        <w:rPr>
          <w:rFonts w:ascii="Noto Sans" w:hAnsi="Noto Sans" w:cs="Noto Sans"/>
          <w:bCs/>
          <w:sz w:val="20"/>
          <w:szCs w:val="20"/>
        </w:rPr>
      </w:pPr>
      <w:r w:rsidRPr="00006246">
        <w:rPr>
          <w:rFonts w:ascii="Noto Sans" w:hAnsi="Noto Sans" w:cs="Noto Sans"/>
          <w:bCs/>
          <w:sz w:val="20"/>
          <w:szCs w:val="20"/>
        </w:rPr>
        <w:t>•</w:t>
      </w:r>
      <w:r w:rsidRPr="00006246">
        <w:rPr>
          <w:rFonts w:ascii="Noto Sans" w:hAnsi="Noto Sans" w:cs="Noto Sans"/>
          <w:bCs/>
          <w:sz w:val="20"/>
          <w:szCs w:val="20"/>
        </w:rPr>
        <w:tab/>
        <w:t>Mejoramiento de la calidad de vida a través de estrategias que aseguren costumbres y estilos de vida saludables, que propicien la equidad de género, desarrollen la creatividad y las potencialidades individuales, y fortalezcan la cohesión familiar y social;</w:t>
      </w:r>
    </w:p>
    <w:bookmarkEnd w:id="0"/>
    <w:bookmarkEnd w:id="1"/>
    <w:p w14:paraId="113562B5" w14:textId="77777777" w:rsidR="007E7753" w:rsidRPr="00006246" w:rsidRDefault="007E7753" w:rsidP="00C5095B">
      <w:pPr>
        <w:jc w:val="both"/>
        <w:rPr>
          <w:rFonts w:ascii="Noto Sans" w:hAnsi="Noto Sans" w:cs="Noto Sans"/>
          <w:bCs/>
          <w:sz w:val="20"/>
          <w:szCs w:val="20"/>
          <w:lang w:eastAsia="es-MX"/>
        </w:rPr>
      </w:pPr>
    </w:p>
    <w:p w14:paraId="2F2076E1" w14:textId="2F16A783" w:rsidR="00B3041A" w:rsidRPr="00006246" w:rsidRDefault="25C2BCFF" w:rsidP="00C5095B">
      <w:pPr>
        <w:jc w:val="both"/>
        <w:rPr>
          <w:rFonts w:ascii="Noto Sans" w:hAnsi="Noto Sans" w:cs="Noto Sans"/>
          <w:sz w:val="20"/>
          <w:szCs w:val="20"/>
          <w:lang w:eastAsia="es-MX"/>
        </w:rPr>
      </w:pPr>
      <w:r w:rsidRPr="00006246">
        <w:rPr>
          <w:rFonts w:ascii="Noto Sans" w:hAnsi="Noto Sans" w:cs="Noto Sans"/>
          <w:sz w:val="20"/>
          <w:szCs w:val="20"/>
          <w:lang w:eastAsia="es-MX"/>
        </w:rPr>
        <w:t xml:space="preserve">El presente Anexo </w:t>
      </w:r>
      <w:r w:rsidR="00B71D06" w:rsidRPr="00006246">
        <w:rPr>
          <w:rFonts w:ascii="Noto Sans" w:hAnsi="Noto Sans" w:cs="Noto Sans"/>
          <w:sz w:val="20"/>
          <w:szCs w:val="20"/>
          <w:lang w:eastAsia="es-MX"/>
        </w:rPr>
        <w:t>t</w:t>
      </w:r>
      <w:r w:rsidRPr="00006246">
        <w:rPr>
          <w:rFonts w:ascii="Noto Sans" w:hAnsi="Noto Sans" w:cs="Noto Sans"/>
          <w:sz w:val="20"/>
          <w:szCs w:val="20"/>
          <w:lang w:eastAsia="es-MX"/>
        </w:rPr>
        <w:t xml:space="preserve">écnico tiene como objeto establecer las especificaciones técnicas y de calidad, alcances y condiciones generales para la contratación del </w:t>
      </w:r>
      <w:r w:rsidR="007F603F" w:rsidRPr="00006246">
        <w:rPr>
          <w:rFonts w:ascii="Noto Sans" w:eastAsiaTheme="minorHAnsi" w:hAnsi="Noto Sans" w:cs="Noto Sans"/>
          <w:noProof/>
          <w:color w:val="000000" w:themeColor="text1"/>
          <w:sz w:val="20"/>
          <w:szCs w:val="20"/>
          <w:lang w:val="es-MX"/>
        </w:rPr>
        <w:t>Servicio de Terapia Digital para el fortalecimiento a la operación de los Entornos Laborales, Seguros y Saludables</w:t>
      </w:r>
      <w:r w:rsidR="007F603F" w:rsidRPr="00006246">
        <w:rPr>
          <w:rFonts w:ascii="Noto Sans" w:hAnsi="Noto Sans" w:cs="Noto Sans"/>
          <w:sz w:val="20"/>
          <w:szCs w:val="20"/>
          <w:lang w:eastAsia="es-MX"/>
        </w:rPr>
        <w:t xml:space="preserve">, </w:t>
      </w:r>
      <w:bookmarkStart w:id="2" w:name="_Hlk211955390"/>
      <w:r w:rsidRPr="00006246">
        <w:rPr>
          <w:rFonts w:ascii="Noto Sans" w:hAnsi="Noto Sans" w:cs="Noto Sans"/>
          <w:sz w:val="20"/>
          <w:szCs w:val="20"/>
          <w:lang w:eastAsia="es-MX"/>
        </w:rPr>
        <w:t xml:space="preserve">que permita el proceso de autogestión, a las </w:t>
      </w:r>
      <w:r w:rsidR="4D650DE1" w:rsidRPr="00006246">
        <w:rPr>
          <w:rFonts w:ascii="Noto Sans" w:hAnsi="Noto Sans" w:cs="Noto Sans"/>
          <w:sz w:val="20"/>
          <w:szCs w:val="20"/>
          <w:lang w:eastAsia="es-MX"/>
        </w:rPr>
        <w:t>personas</w:t>
      </w:r>
      <w:r w:rsidRPr="00006246">
        <w:rPr>
          <w:rFonts w:ascii="Noto Sans" w:hAnsi="Noto Sans" w:cs="Noto Sans"/>
          <w:sz w:val="20"/>
          <w:szCs w:val="20"/>
          <w:lang w:eastAsia="es-MX"/>
        </w:rPr>
        <w:t xml:space="preserve"> trabajador</w:t>
      </w:r>
      <w:r w:rsidR="65A2420C" w:rsidRPr="00006246">
        <w:rPr>
          <w:rFonts w:ascii="Noto Sans" w:hAnsi="Noto Sans" w:cs="Noto Sans"/>
          <w:sz w:val="20"/>
          <w:szCs w:val="20"/>
          <w:lang w:eastAsia="es-MX"/>
        </w:rPr>
        <w:t>a</w:t>
      </w:r>
      <w:r w:rsidRPr="00006246">
        <w:rPr>
          <w:rFonts w:ascii="Noto Sans" w:hAnsi="Noto Sans" w:cs="Noto Sans"/>
          <w:sz w:val="20"/>
          <w:szCs w:val="20"/>
          <w:lang w:eastAsia="es-MX"/>
        </w:rPr>
        <w:t>s</w:t>
      </w:r>
      <w:r w:rsidR="00B71D06" w:rsidRPr="00006246">
        <w:rPr>
          <w:rFonts w:ascii="Noto Sans" w:hAnsi="Noto Sans" w:cs="Noto Sans"/>
          <w:sz w:val="20"/>
          <w:szCs w:val="20"/>
          <w:lang w:eastAsia="es-MX"/>
        </w:rPr>
        <w:t xml:space="preserve"> </w:t>
      </w:r>
      <w:r w:rsidR="49946D9C" w:rsidRPr="00006246">
        <w:rPr>
          <w:rFonts w:ascii="Noto Sans" w:hAnsi="Noto Sans" w:cs="Noto Sans"/>
          <w:sz w:val="20"/>
          <w:szCs w:val="20"/>
          <w:lang w:eastAsia="es-MX"/>
        </w:rPr>
        <w:t>(usuarios)</w:t>
      </w:r>
      <w:r w:rsidRPr="00006246">
        <w:rPr>
          <w:rFonts w:ascii="Noto Sans" w:hAnsi="Noto Sans" w:cs="Noto Sans"/>
          <w:sz w:val="20"/>
          <w:szCs w:val="20"/>
          <w:lang w:eastAsia="es-MX"/>
        </w:rPr>
        <w:t xml:space="preserve"> con </w:t>
      </w:r>
      <w:r w:rsidR="00B71D06" w:rsidRPr="00006246">
        <w:rPr>
          <w:rFonts w:ascii="Noto Sans" w:hAnsi="Noto Sans" w:cs="Noto Sans"/>
          <w:sz w:val="20"/>
          <w:szCs w:val="20"/>
          <w:lang w:eastAsia="es-MX"/>
        </w:rPr>
        <w:t>d</w:t>
      </w:r>
      <w:r w:rsidRPr="00006246">
        <w:rPr>
          <w:rFonts w:ascii="Noto Sans" w:hAnsi="Noto Sans" w:cs="Noto Sans"/>
          <w:sz w:val="20"/>
          <w:szCs w:val="20"/>
          <w:lang w:eastAsia="es-MX"/>
        </w:rPr>
        <w:t xml:space="preserve">iabetes diagnosticada, </w:t>
      </w:r>
      <w:bookmarkEnd w:id="2"/>
      <w:r w:rsidRPr="00006246">
        <w:rPr>
          <w:rFonts w:ascii="Noto Sans" w:hAnsi="Noto Sans" w:cs="Noto Sans"/>
          <w:sz w:val="20"/>
          <w:szCs w:val="20"/>
          <w:lang w:eastAsia="es-MX"/>
        </w:rPr>
        <w:t>pertenecientes a las empresas adheridas al programa Entornos Laborales Seguros y Saludables (ELSSA), con el fin de facilitar la toma de decisiones, y así incidir, favorablemente en su salud.</w:t>
      </w:r>
    </w:p>
    <w:p w14:paraId="3AB72667" w14:textId="77777777" w:rsidR="00CE3357" w:rsidRPr="00006246" w:rsidRDefault="00CE3357" w:rsidP="00EF68FD">
      <w:pPr>
        <w:ind w:right="191"/>
        <w:jc w:val="both"/>
        <w:rPr>
          <w:rFonts w:ascii="Noto Sans" w:hAnsi="Noto Sans" w:cs="Noto Sans"/>
          <w:sz w:val="20"/>
          <w:szCs w:val="20"/>
        </w:rPr>
      </w:pPr>
    </w:p>
    <w:tbl>
      <w:tblPr>
        <w:tblpPr w:leftFromText="141" w:rightFromText="141" w:vertAnchor="text" w:horzAnchor="margin" w:tblpXSpec="center" w:tblpY="41"/>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506"/>
        <w:gridCol w:w="2552"/>
      </w:tblGrid>
      <w:tr w:rsidR="00B4440D" w:rsidRPr="00006246" w14:paraId="6CF22159" w14:textId="77777777" w:rsidTr="00EF68FD">
        <w:trPr>
          <w:trHeight w:val="554"/>
          <w:jc w:val="center"/>
        </w:trPr>
        <w:tc>
          <w:tcPr>
            <w:tcW w:w="981" w:type="dxa"/>
            <w:shd w:val="clear" w:color="auto" w:fill="D9D9D9" w:themeFill="background1" w:themeFillShade="D9"/>
            <w:vAlign w:val="center"/>
          </w:tcPr>
          <w:p w14:paraId="1E3C4333" w14:textId="77777777" w:rsidR="00B4440D" w:rsidRPr="00006246" w:rsidRDefault="00B4440D" w:rsidP="00C5095B">
            <w:pPr>
              <w:widowControl w:val="0"/>
              <w:jc w:val="center"/>
              <w:rPr>
                <w:rFonts w:ascii="Noto Sans" w:eastAsia="Arial" w:hAnsi="Noto Sans" w:cs="Noto Sans"/>
                <w:b/>
                <w:sz w:val="18"/>
                <w:szCs w:val="18"/>
              </w:rPr>
            </w:pPr>
            <w:r w:rsidRPr="00006246">
              <w:rPr>
                <w:rFonts w:ascii="Noto Sans" w:eastAsia="Arial" w:hAnsi="Noto Sans" w:cs="Noto Sans"/>
                <w:b/>
                <w:sz w:val="18"/>
                <w:szCs w:val="18"/>
              </w:rPr>
              <w:t>Partida</w:t>
            </w:r>
          </w:p>
        </w:tc>
        <w:tc>
          <w:tcPr>
            <w:tcW w:w="5506" w:type="dxa"/>
            <w:shd w:val="clear" w:color="auto" w:fill="D9D9D9" w:themeFill="background1" w:themeFillShade="D9"/>
            <w:vAlign w:val="center"/>
          </w:tcPr>
          <w:p w14:paraId="08EAB4B4" w14:textId="77777777" w:rsidR="00B4440D" w:rsidRPr="00006246" w:rsidRDefault="00B4440D" w:rsidP="00C5095B">
            <w:pPr>
              <w:widowControl w:val="0"/>
              <w:ind w:left="-426"/>
              <w:jc w:val="center"/>
              <w:rPr>
                <w:rFonts w:ascii="Noto Sans" w:eastAsia="Arial" w:hAnsi="Noto Sans" w:cs="Noto Sans"/>
                <w:b/>
                <w:sz w:val="18"/>
                <w:szCs w:val="18"/>
              </w:rPr>
            </w:pPr>
            <w:r w:rsidRPr="00006246">
              <w:rPr>
                <w:rFonts w:ascii="Noto Sans" w:eastAsia="Arial" w:hAnsi="Noto Sans" w:cs="Noto Sans"/>
                <w:b/>
                <w:sz w:val="18"/>
                <w:szCs w:val="18"/>
              </w:rPr>
              <w:t>Descripción</w:t>
            </w:r>
          </w:p>
        </w:tc>
        <w:tc>
          <w:tcPr>
            <w:tcW w:w="2552" w:type="dxa"/>
            <w:shd w:val="clear" w:color="auto" w:fill="D9D9D9" w:themeFill="background1" w:themeFillShade="D9"/>
            <w:vAlign w:val="center"/>
          </w:tcPr>
          <w:p w14:paraId="2F230135" w14:textId="77777777" w:rsidR="00B4440D" w:rsidRPr="00006246" w:rsidRDefault="00B4440D" w:rsidP="00C5095B">
            <w:pPr>
              <w:widowControl w:val="0"/>
              <w:ind w:left="-107"/>
              <w:jc w:val="center"/>
              <w:rPr>
                <w:rFonts w:ascii="Noto Sans" w:eastAsia="Arial" w:hAnsi="Noto Sans" w:cs="Noto Sans"/>
                <w:b/>
                <w:sz w:val="18"/>
                <w:szCs w:val="18"/>
              </w:rPr>
            </w:pPr>
            <w:r w:rsidRPr="00006246">
              <w:rPr>
                <w:rFonts w:ascii="Noto Sans" w:eastAsia="Arial" w:hAnsi="Noto Sans" w:cs="Noto Sans"/>
                <w:b/>
                <w:sz w:val="18"/>
                <w:szCs w:val="18"/>
              </w:rPr>
              <w:t>Unidad de Medida</w:t>
            </w:r>
          </w:p>
        </w:tc>
      </w:tr>
      <w:tr w:rsidR="00B4440D" w:rsidRPr="00006246" w14:paraId="7A9CFB14" w14:textId="77777777" w:rsidTr="00AE065C">
        <w:trPr>
          <w:trHeight w:val="581"/>
          <w:jc w:val="center"/>
        </w:trPr>
        <w:tc>
          <w:tcPr>
            <w:tcW w:w="981" w:type="dxa"/>
            <w:vAlign w:val="center"/>
          </w:tcPr>
          <w:p w14:paraId="1FF63E08" w14:textId="77777777" w:rsidR="00B4440D" w:rsidRPr="00006246" w:rsidRDefault="00B4440D" w:rsidP="00C5095B">
            <w:pPr>
              <w:widowControl w:val="0"/>
              <w:jc w:val="center"/>
              <w:rPr>
                <w:rFonts w:ascii="Noto Sans" w:eastAsia="Arial" w:hAnsi="Noto Sans" w:cs="Noto Sans"/>
                <w:sz w:val="18"/>
                <w:szCs w:val="18"/>
              </w:rPr>
            </w:pPr>
            <w:r w:rsidRPr="00006246">
              <w:rPr>
                <w:rFonts w:ascii="Noto Sans" w:eastAsia="Arial" w:hAnsi="Noto Sans" w:cs="Noto Sans"/>
                <w:sz w:val="18"/>
                <w:szCs w:val="18"/>
              </w:rPr>
              <w:t>Única</w:t>
            </w:r>
          </w:p>
        </w:tc>
        <w:tc>
          <w:tcPr>
            <w:tcW w:w="5506" w:type="dxa"/>
            <w:vAlign w:val="center"/>
          </w:tcPr>
          <w:p w14:paraId="44B6858F" w14:textId="77777777" w:rsidR="00B4440D" w:rsidRPr="00006246" w:rsidRDefault="00B4440D" w:rsidP="00C5095B">
            <w:pPr>
              <w:jc w:val="center"/>
              <w:rPr>
                <w:rFonts w:ascii="Noto Sans" w:hAnsi="Noto Sans" w:cs="Noto Sans"/>
                <w:sz w:val="18"/>
                <w:szCs w:val="18"/>
                <w:lang w:eastAsia="es-MX"/>
              </w:rPr>
            </w:pPr>
            <w:r w:rsidRPr="00006246">
              <w:rPr>
                <w:rFonts w:ascii="Noto Sans" w:hAnsi="Noto Sans" w:cs="Noto Sans"/>
                <w:sz w:val="18"/>
                <w:szCs w:val="18"/>
                <w:lang w:eastAsia="es-MX"/>
              </w:rPr>
              <w:t>Servicio de Terapia Digital para el fortalecimiento a la operación de los Entornos Laborales, Seguros y Saludables</w:t>
            </w:r>
          </w:p>
        </w:tc>
        <w:tc>
          <w:tcPr>
            <w:tcW w:w="2552" w:type="dxa"/>
            <w:vAlign w:val="center"/>
          </w:tcPr>
          <w:p w14:paraId="292E91D2" w14:textId="77777777" w:rsidR="00B4440D" w:rsidRPr="00006246" w:rsidRDefault="00B4440D" w:rsidP="00C5095B">
            <w:pPr>
              <w:jc w:val="center"/>
              <w:rPr>
                <w:rFonts w:ascii="Noto Sans" w:hAnsi="Noto Sans" w:cs="Noto Sans"/>
                <w:sz w:val="18"/>
                <w:szCs w:val="18"/>
                <w:lang w:eastAsia="es-MX"/>
              </w:rPr>
            </w:pPr>
            <w:r w:rsidRPr="00006246">
              <w:rPr>
                <w:rFonts w:ascii="Noto Sans" w:hAnsi="Noto Sans" w:cs="Noto Sans"/>
                <w:sz w:val="18"/>
                <w:szCs w:val="18"/>
                <w:lang w:eastAsia="es-MX"/>
              </w:rPr>
              <w:t>Servicio</w:t>
            </w:r>
          </w:p>
        </w:tc>
      </w:tr>
    </w:tbl>
    <w:p w14:paraId="2F5C75AC" w14:textId="77777777" w:rsidR="00795A11" w:rsidRPr="00006246" w:rsidRDefault="00795A11" w:rsidP="00C5095B">
      <w:pPr>
        <w:jc w:val="both"/>
        <w:rPr>
          <w:rFonts w:ascii="Noto Sans" w:hAnsi="Noto Sans" w:cs="Noto Sans"/>
          <w:b/>
          <w:sz w:val="20"/>
          <w:szCs w:val="20"/>
        </w:rPr>
      </w:pPr>
    </w:p>
    <w:p w14:paraId="3DFAE0A3" w14:textId="77777777" w:rsidR="00667924" w:rsidRPr="00006246" w:rsidRDefault="00667924" w:rsidP="00C5095B">
      <w:pPr>
        <w:jc w:val="both"/>
        <w:rPr>
          <w:rFonts w:ascii="Noto Sans" w:hAnsi="Noto Sans" w:cs="Noto Sans"/>
          <w:b/>
          <w:sz w:val="20"/>
          <w:szCs w:val="20"/>
        </w:rPr>
      </w:pPr>
    </w:p>
    <w:p w14:paraId="078960F0" w14:textId="1294288F" w:rsidR="00B3041A" w:rsidRPr="00006246" w:rsidRDefault="00D07719" w:rsidP="00C5095B">
      <w:pPr>
        <w:jc w:val="both"/>
        <w:rPr>
          <w:rFonts w:ascii="Noto Sans" w:hAnsi="Noto Sans" w:cs="Noto Sans"/>
          <w:b/>
          <w:sz w:val="20"/>
          <w:szCs w:val="20"/>
        </w:rPr>
      </w:pPr>
      <w:r w:rsidRPr="00A31BD3">
        <w:rPr>
          <w:rFonts w:ascii="Noto Sans" w:hAnsi="Noto Sans" w:cs="Noto Sans"/>
          <w:b/>
          <w:sz w:val="20"/>
          <w:szCs w:val="20"/>
          <w:highlight w:val="yellow"/>
        </w:rPr>
        <w:lastRenderedPageBreak/>
        <w:t>A.1</w:t>
      </w:r>
      <w:r w:rsidR="00B3041A" w:rsidRPr="00A31BD3">
        <w:rPr>
          <w:rFonts w:ascii="Noto Sans" w:hAnsi="Noto Sans" w:cs="Noto Sans"/>
          <w:b/>
          <w:sz w:val="20"/>
          <w:szCs w:val="20"/>
          <w:highlight w:val="yellow"/>
        </w:rPr>
        <w:t xml:space="preserve"> CARACTERÍSTICAS DEL SERVICIO</w:t>
      </w:r>
    </w:p>
    <w:p w14:paraId="067AEC3D" w14:textId="77777777" w:rsidR="004D6505" w:rsidRPr="00006246" w:rsidRDefault="004D6505" w:rsidP="00C5095B">
      <w:pPr>
        <w:ind w:left="-993" w:right="191"/>
        <w:jc w:val="both"/>
        <w:rPr>
          <w:rFonts w:ascii="Noto Sans" w:hAnsi="Noto Sans" w:cs="Noto Sans"/>
          <w:sz w:val="20"/>
          <w:szCs w:val="20"/>
          <w:lang w:val="es-MX"/>
        </w:rPr>
      </w:pPr>
    </w:p>
    <w:p w14:paraId="610E83EF" w14:textId="21F005B1" w:rsidR="007E7753" w:rsidRPr="00006246" w:rsidRDefault="007E7753" w:rsidP="00C5095B">
      <w:pPr>
        <w:jc w:val="both"/>
        <w:rPr>
          <w:rFonts w:ascii="Noto Sans" w:hAnsi="Noto Sans" w:cs="Noto Sans"/>
          <w:sz w:val="20"/>
          <w:szCs w:val="20"/>
        </w:rPr>
      </w:pPr>
      <w:r w:rsidRPr="00006246">
        <w:rPr>
          <w:rFonts w:ascii="Noto Sans" w:hAnsi="Noto Sans" w:cs="Noto Sans"/>
          <w:sz w:val="20"/>
          <w:szCs w:val="20"/>
        </w:rPr>
        <w:t>“</w:t>
      </w:r>
      <w:r w:rsidRPr="0042197F">
        <w:rPr>
          <w:rFonts w:ascii="Noto Sans" w:hAnsi="Noto Sans" w:cs="Noto Sans"/>
          <w:b/>
          <w:bCs/>
          <w:sz w:val="20"/>
          <w:szCs w:val="20"/>
        </w:rPr>
        <w:t>EL LICITANTE</w:t>
      </w:r>
      <w:r w:rsidRPr="00006246">
        <w:rPr>
          <w:rFonts w:ascii="Noto Sans" w:hAnsi="Noto Sans" w:cs="Noto Sans"/>
          <w:sz w:val="20"/>
          <w:szCs w:val="20"/>
        </w:rPr>
        <w:t>” adjudicado deberá considerar los siguientes componentes:</w:t>
      </w:r>
    </w:p>
    <w:p w14:paraId="04E84B7C" w14:textId="77777777" w:rsidR="007E7753" w:rsidRPr="00006246" w:rsidRDefault="007E7753" w:rsidP="00C5095B">
      <w:pPr>
        <w:jc w:val="both"/>
        <w:rPr>
          <w:rFonts w:ascii="Noto Sans" w:hAnsi="Noto Sans" w:cs="Noto Sans"/>
          <w:b/>
          <w:bCs/>
          <w:sz w:val="20"/>
          <w:szCs w:val="20"/>
        </w:rPr>
      </w:pPr>
    </w:p>
    <w:p w14:paraId="5EA4777D" w14:textId="0B938C0E" w:rsidR="007E7753" w:rsidRPr="00006246" w:rsidRDefault="25C2BCFF" w:rsidP="00C5095B">
      <w:pPr>
        <w:pStyle w:val="Prrafodelista"/>
        <w:numPr>
          <w:ilvl w:val="0"/>
          <w:numId w:val="22"/>
        </w:numPr>
        <w:spacing w:after="0" w:line="240" w:lineRule="auto"/>
        <w:ind w:left="851"/>
        <w:jc w:val="both"/>
        <w:rPr>
          <w:rFonts w:ascii="Noto Sans" w:eastAsia="Batang" w:hAnsi="Noto Sans" w:cs="Noto Sans"/>
          <w:kern w:val="18"/>
          <w:sz w:val="20"/>
          <w:szCs w:val="20"/>
        </w:rPr>
      </w:pPr>
      <w:r w:rsidRPr="00006246">
        <w:rPr>
          <w:rFonts w:ascii="Noto Sans" w:eastAsia="Batang" w:hAnsi="Noto Sans" w:cs="Noto Sans"/>
          <w:kern w:val="18"/>
          <w:sz w:val="20"/>
          <w:szCs w:val="20"/>
        </w:rPr>
        <w:t xml:space="preserve">Cobertura dimensionada para 25,000 (veinticinco mil) </w:t>
      </w:r>
      <w:r w:rsidR="08A0200F" w:rsidRPr="00006246">
        <w:rPr>
          <w:rFonts w:ascii="Noto Sans" w:eastAsia="Batang" w:hAnsi="Noto Sans" w:cs="Noto Sans"/>
          <w:sz w:val="20"/>
          <w:szCs w:val="20"/>
        </w:rPr>
        <w:t xml:space="preserve">usuarios </w:t>
      </w:r>
      <w:r w:rsidR="359B9E94" w:rsidRPr="00006246">
        <w:rPr>
          <w:rFonts w:ascii="Noto Sans" w:eastAsia="Batang" w:hAnsi="Noto Sans" w:cs="Noto Sans"/>
          <w:sz w:val="20"/>
          <w:szCs w:val="20"/>
        </w:rPr>
        <w:t>de empresas que se encuentren adheridas al programa de Entornos Laborales Seguros y Saludables (ELSSA) y que se encuentren</w:t>
      </w:r>
      <w:r w:rsidRPr="00006246">
        <w:rPr>
          <w:rFonts w:ascii="Noto Sans" w:eastAsia="Batang" w:hAnsi="Noto Sans" w:cs="Noto Sans"/>
          <w:kern w:val="18"/>
          <w:sz w:val="20"/>
          <w:szCs w:val="20"/>
        </w:rPr>
        <w:t xml:space="preserve"> afiliados al IMSS </w:t>
      </w:r>
      <w:r w:rsidR="359B9E94" w:rsidRPr="00006246">
        <w:rPr>
          <w:rFonts w:ascii="Noto Sans" w:eastAsia="Batang" w:hAnsi="Noto Sans" w:cs="Noto Sans"/>
          <w:sz w:val="20"/>
          <w:szCs w:val="20"/>
        </w:rPr>
        <w:t xml:space="preserve">en los 35 Órganos de Operación Administrativa Desconcentrada (OOAD) Regionales, Estatales y del Distrito </w:t>
      </w:r>
      <w:r w:rsidR="002A7A9C" w:rsidRPr="00006246">
        <w:rPr>
          <w:rFonts w:ascii="Noto Sans" w:eastAsia="Batang" w:hAnsi="Noto Sans" w:cs="Noto Sans"/>
          <w:sz w:val="20"/>
          <w:szCs w:val="20"/>
        </w:rPr>
        <w:t>Federal.</w:t>
      </w:r>
    </w:p>
    <w:p w14:paraId="6688CD06" w14:textId="2FFC8658"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 xml:space="preserve">Distribución de una </w:t>
      </w:r>
      <w:r w:rsidR="001E4C57" w:rsidRPr="00006246">
        <w:rPr>
          <w:rFonts w:ascii="Noto Sans" w:eastAsia="Batang" w:hAnsi="Noto Sans" w:cs="Noto Sans"/>
          <w:iCs/>
          <w:kern w:val="18"/>
          <w:sz w:val="20"/>
          <w:szCs w:val="20"/>
        </w:rPr>
        <w:t>Aplicación Digital</w:t>
      </w:r>
      <w:r w:rsidRPr="00006246">
        <w:rPr>
          <w:rFonts w:ascii="Noto Sans" w:eastAsia="Batang" w:hAnsi="Noto Sans" w:cs="Noto Sans"/>
          <w:iCs/>
          <w:kern w:val="18"/>
          <w:sz w:val="20"/>
          <w:szCs w:val="20"/>
        </w:rPr>
        <w:t xml:space="preserve"> que cubra las funciones descritas en la sección de </w:t>
      </w:r>
      <w:r w:rsidR="00B71D06" w:rsidRPr="00006246">
        <w:rPr>
          <w:rFonts w:ascii="Noto Sans" w:eastAsia="Batang" w:hAnsi="Noto Sans" w:cs="Noto Sans"/>
          <w:bCs/>
          <w:iCs/>
          <w:kern w:val="18"/>
          <w:sz w:val="20"/>
          <w:szCs w:val="20"/>
        </w:rPr>
        <w:t>r</w:t>
      </w:r>
      <w:r w:rsidRPr="00006246">
        <w:rPr>
          <w:rFonts w:ascii="Noto Sans" w:eastAsia="Batang" w:hAnsi="Noto Sans" w:cs="Noto Sans"/>
          <w:bCs/>
          <w:iCs/>
          <w:kern w:val="18"/>
          <w:sz w:val="20"/>
          <w:szCs w:val="20"/>
        </w:rPr>
        <w:t>equerimientos técnicos del presente documento.</w:t>
      </w:r>
    </w:p>
    <w:p w14:paraId="72EB85D3" w14:textId="1ABB37D2" w:rsidR="007E7753" w:rsidRPr="00006246" w:rsidRDefault="25C2BCFF"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kern w:val="18"/>
          <w:sz w:val="20"/>
          <w:szCs w:val="20"/>
        </w:rPr>
        <w:t>Acompañamiento personalizado digital a los</w:t>
      </w:r>
      <w:r w:rsidR="004E41D1" w:rsidRPr="00006246">
        <w:rPr>
          <w:rFonts w:ascii="Noto Sans" w:eastAsia="Batang" w:hAnsi="Noto Sans" w:cs="Noto Sans"/>
          <w:kern w:val="18"/>
          <w:sz w:val="20"/>
          <w:szCs w:val="20"/>
        </w:rPr>
        <w:t xml:space="preserve"> trabajadores de las empresas adheridas a la plataforma ELSSA (</w:t>
      </w:r>
      <w:r w:rsidRPr="00006246">
        <w:rPr>
          <w:rFonts w:ascii="Noto Sans" w:eastAsia="Batang" w:hAnsi="Noto Sans" w:cs="Noto Sans"/>
          <w:kern w:val="18"/>
          <w:sz w:val="20"/>
          <w:szCs w:val="20"/>
        </w:rPr>
        <w:t>usuarios</w:t>
      </w:r>
      <w:r w:rsidR="004E41D1" w:rsidRPr="00006246">
        <w:rPr>
          <w:rFonts w:ascii="Noto Sans" w:eastAsia="Batang" w:hAnsi="Noto Sans" w:cs="Noto Sans"/>
          <w:kern w:val="18"/>
          <w:sz w:val="20"/>
          <w:szCs w:val="20"/>
        </w:rPr>
        <w:t>)</w:t>
      </w:r>
      <w:r w:rsidRPr="00006246">
        <w:rPr>
          <w:rFonts w:ascii="Noto Sans" w:eastAsia="Batang" w:hAnsi="Noto Sans" w:cs="Noto Sans"/>
          <w:kern w:val="18"/>
          <w:sz w:val="20"/>
          <w:szCs w:val="20"/>
        </w:rPr>
        <w:t xml:space="preserve"> durante la configuración del </w:t>
      </w:r>
      <w:r w:rsidR="003D4BD8" w:rsidRPr="00006246">
        <w:rPr>
          <w:rFonts w:ascii="Noto Sans" w:eastAsia="Batang" w:hAnsi="Noto Sans" w:cs="Noto Sans"/>
          <w:kern w:val="18"/>
          <w:sz w:val="20"/>
          <w:szCs w:val="20"/>
        </w:rPr>
        <w:t>dispositivo médico</w:t>
      </w:r>
      <w:r w:rsidRPr="00006246">
        <w:rPr>
          <w:rFonts w:ascii="Noto Sans" w:eastAsia="Batang" w:hAnsi="Noto Sans" w:cs="Noto Sans"/>
          <w:kern w:val="18"/>
          <w:sz w:val="20"/>
          <w:szCs w:val="20"/>
        </w:rPr>
        <w:t xml:space="preserve">, con el objetivo de reducir la curva inicial de aprendizaje, así como facilitar la comprensión del servicio.  </w:t>
      </w:r>
      <w:r w:rsidR="007E7753" w:rsidRPr="00006246">
        <w:rPr>
          <w:rFonts w:ascii="Noto Sans" w:eastAsia="Batang" w:hAnsi="Noto Sans" w:cs="Noto Sans"/>
          <w:iCs/>
          <w:kern w:val="18"/>
          <w:sz w:val="20"/>
          <w:szCs w:val="20"/>
        </w:rPr>
        <w:t xml:space="preserve">Entrenamiento en gestión de su diabetes: Los usuarios </w:t>
      </w:r>
      <w:r w:rsidR="00B4440D" w:rsidRPr="00006246">
        <w:rPr>
          <w:rFonts w:ascii="Noto Sans" w:eastAsia="Batang" w:hAnsi="Noto Sans" w:cs="Noto Sans"/>
          <w:iCs/>
          <w:kern w:val="18"/>
          <w:sz w:val="20"/>
          <w:szCs w:val="20"/>
        </w:rPr>
        <w:t xml:space="preserve">deberán </w:t>
      </w:r>
      <w:r w:rsidR="007E7753" w:rsidRPr="00006246">
        <w:rPr>
          <w:rFonts w:ascii="Noto Sans" w:eastAsia="Batang" w:hAnsi="Noto Sans" w:cs="Noto Sans"/>
          <w:iCs/>
          <w:kern w:val="18"/>
          <w:sz w:val="20"/>
          <w:szCs w:val="20"/>
        </w:rPr>
        <w:t>recibir</w:t>
      </w:r>
      <w:r w:rsidR="00B4440D" w:rsidRPr="00006246">
        <w:rPr>
          <w:rFonts w:ascii="Noto Sans" w:eastAsia="Batang" w:hAnsi="Noto Sans" w:cs="Noto Sans"/>
          <w:iCs/>
          <w:kern w:val="18"/>
          <w:sz w:val="20"/>
          <w:szCs w:val="20"/>
        </w:rPr>
        <w:t xml:space="preserve"> </w:t>
      </w:r>
      <w:r w:rsidR="007E7753" w:rsidRPr="00006246">
        <w:rPr>
          <w:rFonts w:ascii="Noto Sans" w:eastAsia="Batang" w:hAnsi="Noto Sans" w:cs="Noto Sans"/>
          <w:iCs/>
          <w:kern w:val="18"/>
          <w:sz w:val="20"/>
          <w:szCs w:val="20"/>
        </w:rPr>
        <w:t xml:space="preserve">sesiones educativas semanales sobre </w:t>
      </w:r>
      <w:r w:rsidR="00B71D06" w:rsidRPr="00006246">
        <w:rPr>
          <w:rFonts w:ascii="Noto Sans" w:eastAsia="Batang" w:hAnsi="Noto Sans" w:cs="Noto Sans"/>
          <w:iCs/>
          <w:kern w:val="18"/>
          <w:sz w:val="20"/>
          <w:szCs w:val="20"/>
        </w:rPr>
        <w:t>d</w:t>
      </w:r>
      <w:r w:rsidR="007E7753" w:rsidRPr="00006246">
        <w:rPr>
          <w:rFonts w:ascii="Noto Sans" w:eastAsia="Batang" w:hAnsi="Noto Sans" w:cs="Noto Sans"/>
          <w:iCs/>
          <w:kern w:val="18"/>
          <w:sz w:val="20"/>
          <w:szCs w:val="20"/>
        </w:rPr>
        <w:t>iabetes y</w:t>
      </w:r>
      <w:r w:rsidR="00C32F3B" w:rsidRPr="00006246">
        <w:rPr>
          <w:rFonts w:ascii="Noto Sans" w:eastAsia="Batang" w:hAnsi="Noto Sans" w:cs="Noto Sans"/>
          <w:iCs/>
          <w:kern w:val="18"/>
          <w:sz w:val="20"/>
          <w:szCs w:val="20"/>
        </w:rPr>
        <w:t xml:space="preserve"> sobre</w:t>
      </w:r>
      <w:r w:rsidR="007E7753" w:rsidRPr="00006246">
        <w:rPr>
          <w:rFonts w:ascii="Noto Sans" w:eastAsia="Batang" w:hAnsi="Noto Sans" w:cs="Noto Sans"/>
          <w:iCs/>
          <w:kern w:val="18"/>
          <w:sz w:val="20"/>
          <w:szCs w:val="20"/>
        </w:rPr>
        <w:t xml:space="preserve"> tecnología con el fin de asegurar el mejor uso del dispositivo médico y garantizar la comprensión de la enfermedad y el impacto de sus decisiones en su salud</w:t>
      </w:r>
      <w:r w:rsidR="00B4440D" w:rsidRPr="00006246">
        <w:rPr>
          <w:rFonts w:ascii="Noto Sans" w:eastAsia="Batang" w:hAnsi="Noto Sans" w:cs="Noto Sans"/>
          <w:iCs/>
          <w:kern w:val="18"/>
          <w:sz w:val="20"/>
          <w:szCs w:val="20"/>
        </w:rPr>
        <w:t xml:space="preserve"> en estilos de vida saludable</w:t>
      </w:r>
    </w:p>
    <w:p w14:paraId="6CCBE627" w14:textId="0B7DC9EB" w:rsidR="007E7753" w:rsidRPr="00006246" w:rsidRDefault="007E7753" w:rsidP="00C5095B">
      <w:pPr>
        <w:pStyle w:val="Prrafodelista"/>
        <w:numPr>
          <w:ilvl w:val="0"/>
          <w:numId w:val="22"/>
        </w:numPr>
        <w:spacing w:after="0" w:line="240" w:lineRule="auto"/>
        <w:ind w:left="851" w:hanging="284"/>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Soporte técnico a usuarios: Servicio de soporte técnico 24</w:t>
      </w:r>
      <w:r w:rsidR="00B4440D" w:rsidRPr="00006246">
        <w:rPr>
          <w:rFonts w:ascii="Noto Sans" w:eastAsia="Batang" w:hAnsi="Noto Sans" w:cs="Noto Sans"/>
          <w:iCs/>
          <w:kern w:val="18"/>
          <w:sz w:val="20"/>
          <w:szCs w:val="20"/>
        </w:rPr>
        <w:t xml:space="preserve"> horas</w:t>
      </w:r>
      <w:r w:rsidR="00E81C0D">
        <w:rPr>
          <w:rFonts w:ascii="Noto Sans" w:eastAsia="Batang" w:hAnsi="Noto Sans" w:cs="Noto Sans"/>
          <w:iCs/>
          <w:kern w:val="18"/>
          <w:sz w:val="20"/>
          <w:szCs w:val="20"/>
        </w:rPr>
        <w:t>,</w:t>
      </w:r>
      <w:r w:rsidR="004E41D1" w:rsidRPr="00006246">
        <w:rPr>
          <w:rFonts w:ascii="Noto Sans" w:eastAsia="Batang" w:hAnsi="Noto Sans" w:cs="Noto Sans"/>
          <w:iCs/>
          <w:kern w:val="18"/>
          <w:sz w:val="20"/>
          <w:szCs w:val="20"/>
        </w:rPr>
        <w:t xml:space="preserve"> los</w:t>
      </w:r>
      <w:r w:rsidR="00B4440D" w:rsidRPr="00006246">
        <w:rPr>
          <w:rFonts w:ascii="Noto Sans" w:eastAsia="Batang" w:hAnsi="Noto Sans" w:cs="Noto Sans"/>
          <w:iCs/>
          <w:kern w:val="18"/>
          <w:sz w:val="20"/>
          <w:szCs w:val="20"/>
        </w:rPr>
        <w:t xml:space="preserve"> </w:t>
      </w:r>
      <w:r w:rsidRPr="00006246">
        <w:rPr>
          <w:rFonts w:ascii="Noto Sans" w:eastAsia="Batang" w:hAnsi="Noto Sans" w:cs="Noto Sans"/>
          <w:iCs/>
          <w:kern w:val="18"/>
          <w:sz w:val="20"/>
          <w:szCs w:val="20"/>
        </w:rPr>
        <w:t>7</w:t>
      </w:r>
      <w:r w:rsidR="00B4440D" w:rsidRPr="00006246">
        <w:rPr>
          <w:rFonts w:ascii="Noto Sans" w:eastAsia="Batang" w:hAnsi="Noto Sans" w:cs="Noto Sans"/>
          <w:iCs/>
          <w:kern w:val="18"/>
          <w:sz w:val="20"/>
          <w:szCs w:val="20"/>
        </w:rPr>
        <w:t xml:space="preserve"> </w:t>
      </w:r>
      <w:r w:rsidR="003A6B4C" w:rsidRPr="00006246">
        <w:rPr>
          <w:rFonts w:ascii="Noto Sans" w:eastAsia="Batang" w:hAnsi="Noto Sans" w:cs="Noto Sans"/>
          <w:iCs/>
          <w:kern w:val="18"/>
          <w:sz w:val="20"/>
          <w:szCs w:val="20"/>
        </w:rPr>
        <w:t>días</w:t>
      </w:r>
      <w:r w:rsidR="00B71D06" w:rsidRPr="00006246">
        <w:rPr>
          <w:rFonts w:ascii="Noto Sans" w:eastAsia="Batang" w:hAnsi="Noto Sans" w:cs="Noto Sans"/>
          <w:iCs/>
          <w:kern w:val="18"/>
          <w:sz w:val="20"/>
          <w:szCs w:val="20"/>
        </w:rPr>
        <w:t xml:space="preserve"> de la semana</w:t>
      </w:r>
      <w:r w:rsidRPr="00006246">
        <w:rPr>
          <w:rFonts w:ascii="Noto Sans" w:eastAsia="Batang" w:hAnsi="Noto Sans" w:cs="Noto Sans"/>
          <w:iCs/>
          <w:kern w:val="18"/>
          <w:sz w:val="20"/>
          <w:szCs w:val="20"/>
        </w:rPr>
        <w:t xml:space="preserve"> que atenderá cualquier petición, duda o problemática de los usuarios con la </w:t>
      </w:r>
      <w:r w:rsidR="00B4440D" w:rsidRPr="00006246">
        <w:rPr>
          <w:rFonts w:ascii="Noto Sans" w:eastAsia="Batang" w:hAnsi="Noto Sans" w:cs="Noto Sans"/>
          <w:iCs/>
          <w:kern w:val="18"/>
          <w:sz w:val="20"/>
          <w:szCs w:val="20"/>
        </w:rPr>
        <w:t>Aplicación digital</w:t>
      </w:r>
      <w:r w:rsidRPr="00006246">
        <w:rPr>
          <w:rFonts w:ascii="Noto Sans" w:eastAsia="Batang" w:hAnsi="Noto Sans" w:cs="Noto Sans"/>
          <w:iCs/>
          <w:kern w:val="18"/>
          <w:sz w:val="20"/>
          <w:szCs w:val="20"/>
        </w:rPr>
        <w:t>.</w:t>
      </w:r>
    </w:p>
    <w:p w14:paraId="7C9EAABB" w14:textId="77777777" w:rsidR="007F603F" w:rsidRPr="00006246" w:rsidRDefault="007F603F" w:rsidP="00C5095B">
      <w:pPr>
        <w:pStyle w:val="Prrafodelista"/>
        <w:spacing w:after="0" w:line="240" w:lineRule="auto"/>
        <w:ind w:left="851"/>
        <w:jc w:val="both"/>
        <w:rPr>
          <w:rFonts w:ascii="Noto Sans" w:eastAsia="Batang" w:hAnsi="Noto Sans" w:cs="Noto Sans"/>
          <w:iCs/>
          <w:kern w:val="18"/>
          <w:sz w:val="20"/>
          <w:szCs w:val="20"/>
        </w:rPr>
      </w:pPr>
    </w:p>
    <w:p w14:paraId="62AA1A4B" w14:textId="4829024B" w:rsidR="002955F2" w:rsidRPr="00006246" w:rsidRDefault="000D1180" w:rsidP="00C5095B">
      <w:pPr>
        <w:numPr>
          <w:ilvl w:val="0"/>
          <w:numId w:val="29"/>
        </w:numPr>
        <w:rPr>
          <w:rFonts w:ascii="Noto Sans" w:hAnsi="Noto Sans" w:cs="Noto Sans"/>
          <w:sz w:val="20"/>
          <w:szCs w:val="20"/>
        </w:rPr>
      </w:pPr>
      <w:r w:rsidRPr="00006246">
        <w:rPr>
          <w:rFonts w:ascii="Noto Sans" w:eastAsia="Batang" w:hAnsi="Noto Sans" w:cs="Noto Sans"/>
          <w:iCs/>
          <w:kern w:val="18"/>
          <w:sz w:val="20"/>
          <w:szCs w:val="20"/>
        </w:rPr>
        <w:t>Adiestramiento</w:t>
      </w:r>
      <w:r w:rsidR="007E7753" w:rsidRPr="00006246">
        <w:rPr>
          <w:rFonts w:ascii="Noto Sans" w:eastAsia="Batang" w:hAnsi="Noto Sans" w:cs="Noto Sans"/>
          <w:iCs/>
          <w:kern w:val="18"/>
          <w:sz w:val="20"/>
          <w:szCs w:val="20"/>
        </w:rPr>
        <w:t xml:space="preserve"> en gestión de su diabetes: Los usuarios </w:t>
      </w:r>
      <w:r w:rsidR="002955F2" w:rsidRPr="00006246">
        <w:rPr>
          <w:rFonts w:ascii="Noto Sans" w:eastAsia="Batang" w:hAnsi="Noto Sans" w:cs="Noto Sans"/>
          <w:iCs/>
          <w:kern w:val="18"/>
          <w:sz w:val="20"/>
          <w:szCs w:val="20"/>
        </w:rPr>
        <w:t xml:space="preserve">deberán </w:t>
      </w:r>
      <w:r w:rsidR="007E7753" w:rsidRPr="00006246">
        <w:rPr>
          <w:rFonts w:ascii="Noto Sans" w:eastAsia="Batang" w:hAnsi="Noto Sans" w:cs="Noto Sans"/>
          <w:iCs/>
          <w:kern w:val="18"/>
          <w:sz w:val="20"/>
          <w:szCs w:val="20"/>
        </w:rPr>
        <w:t>recibir sesiones educativas semanales</w:t>
      </w:r>
      <w:r w:rsidR="002955F2" w:rsidRPr="00006246">
        <w:rPr>
          <w:rFonts w:ascii="Noto Sans" w:eastAsia="Batang" w:hAnsi="Noto Sans" w:cs="Noto Sans"/>
          <w:iCs/>
          <w:kern w:val="18"/>
          <w:sz w:val="20"/>
          <w:szCs w:val="20"/>
        </w:rPr>
        <w:t xml:space="preserve"> con los siguientes apartados:</w:t>
      </w:r>
    </w:p>
    <w:p w14:paraId="682D484B" w14:textId="77777777" w:rsidR="007F603F" w:rsidRPr="00006246" w:rsidRDefault="007F603F" w:rsidP="00C5095B">
      <w:pPr>
        <w:ind w:left="720"/>
        <w:rPr>
          <w:rFonts w:ascii="Noto Sans" w:hAnsi="Noto Sans" w:cs="Noto Sans"/>
          <w:sz w:val="20"/>
          <w:szCs w:val="20"/>
        </w:rPr>
      </w:pPr>
    </w:p>
    <w:p w14:paraId="3C8F6F40" w14:textId="49194E03" w:rsidR="008B729A" w:rsidRDefault="008B729A" w:rsidP="008B729A">
      <w:pPr>
        <w:numPr>
          <w:ilvl w:val="0"/>
          <w:numId w:val="29"/>
        </w:numPr>
        <w:rPr>
          <w:rFonts w:ascii="Noto Sans" w:hAnsi="Noto Sans" w:cs="Noto Sans"/>
          <w:sz w:val="20"/>
          <w:szCs w:val="20"/>
        </w:rPr>
      </w:pPr>
      <w:r>
        <w:rPr>
          <w:rFonts w:ascii="Noto Sans" w:hAnsi="Noto Sans" w:cs="Noto Sans"/>
          <w:sz w:val="20"/>
          <w:szCs w:val="20"/>
        </w:rPr>
        <w:t>“EL LICITANTE</w:t>
      </w:r>
      <w:r w:rsidRPr="00E56213">
        <w:rPr>
          <w:rFonts w:ascii="Noto Sans" w:hAnsi="Noto Sans" w:cs="Noto Sans"/>
          <w:sz w:val="20"/>
          <w:szCs w:val="20"/>
        </w:rPr>
        <w:t>”</w:t>
      </w:r>
      <w:r w:rsidR="00E81C0D" w:rsidRPr="00E56213">
        <w:rPr>
          <w:rFonts w:ascii="Noto Sans" w:hAnsi="Noto Sans" w:cs="Noto Sans"/>
          <w:sz w:val="20"/>
          <w:szCs w:val="20"/>
        </w:rPr>
        <w:t>, d</w:t>
      </w:r>
      <w:r w:rsidR="00454B35" w:rsidRPr="00E56213">
        <w:rPr>
          <w:rFonts w:ascii="Noto Sans" w:hAnsi="Noto Sans" w:cs="Noto Sans"/>
          <w:sz w:val="20"/>
          <w:szCs w:val="20"/>
        </w:rPr>
        <w:t>ebe</w:t>
      </w:r>
      <w:r w:rsidRPr="00E56213">
        <w:rPr>
          <w:rFonts w:ascii="Noto Sans" w:hAnsi="Noto Sans" w:cs="Noto Sans"/>
          <w:sz w:val="20"/>
          <w:szCs w:val="20"/>
        </w:rPr>
        <w:t>rá</w:t>
      </w:r>
      <w:r w:rsidR="00454B35" w:rsidRPr="00006246">
        <w:rPr>
          <w:rFonts w:ascii="Noto Sans" w:hAnsi="Noto Sans" w:cs="Noto Sans"/>
          <w:sz w:val="20"/>
          <w:szCs w:val="20"/>
        </w:rPr>
        <w:t xml:space="preserve"> garantizar la escalabilidad automática según crecimiento.</w:t>
      </w:r>
    </w:p>
    <w:p w14:paraId="028CE475" w14:textId="77777777" w:rsidR="008B729A" w:rsidRPr="008B729A" w:rsidRDefault="008B729A" w:rsidP="0042197F">
      <w:pPr>
        <w:ind w:left="720"/>
        <w:rPr>
          <w:rFonts w:ascii="Noto Sans" w:hAnsi="Noto Sans" w:cs="Noto Sans"/>
          <w:sz w:val="20"/>
          <w:szCs w:val="20"/>
        </w:rPr>
      </w:pPr>
    </w:p>
    <w:p w14:paraId="160B150C" w14:textId="0FAFF3A4" w:rsidR="002955F2" w:rsidRDefault="3E788682" w:rsidP="00C5095B">
      <w:pPr>
        <w:numPr>
          <w:ilvl w:val="0"/>
          <w:numId w:val="29"/>
        </w:numPr>
        <w:jc w:val="both"/>
        <w:rPr>
          <w:rFonts w:ascii="Noto Sans" w:eastAsia="Noto Sans" w:hAnsi="Noto Sans" w:cs="Noto Sans"/>
          <w:sz w:val="20"/>
          <w:szCs w:val="20"/>
        </w:rPr>
      </w:pPr>
      <w:r w:rsidRPr="00006246">
        <w:rPr>
          <w:rFonts w:ascii="Noto Sans" w:eastAsia="Noto Sans" w:hAnsi="Noto Sans" w:cs="Noto Sans"/>
          <w:b/>
          <w:bCs/>
          <w:sz w:val="20"/>
          <w:szCs w:val="20"/>
        </w:rPr>
        <w:t>Contenido educativo digital</w:t>
      </w:r>
      <w:r w:rsidRPr="00006246">
        <w:rPr>
          <w:rFonts w:ascii="Noto Sans" w:eastAsia="Noto Sans" w:hAnsi="Noto Sans" w:cs="Noto Sans"/>
          <w:sz w:val="20"/>
          <w:szCs w:val="20"/>
        </w:rPr>
        <w:t>: Materiales interactivos como videos, infografías, cuestionarios y tutoriales sobre temas clave como alimentación, actividad física, control glucémico, manejo de la medicación, prevención de complicaciones (por ejemplo, cuidado de los pies y la piel), y reconocimiento y actuación ante descompensaciones agudas como hipoglucemias o hiperglucemias.</w:t>
      </w:r>
    </w:p>
    <w:p w14:paraId="1F491D7A" w14:textId="77777777" w:rsidR="00CE3357" w:rsidRPr="00006246" w:rsidRDefault="00CE3357" w:rsidP="00CE3357">
      <w:pPr>
        <w:ind w:left="720"/>
        <w:jc w:val="both"/>
        <w:rPr>
          <w:rFonts w:ascii="Noto Sans" w:eastAsia="Noto Sans" w:hAnsi="Noto Sans" w:cs="Noto Sans"/>
          <w:sz w:val="20"/>
          <w:szCs w:val="20"/>
        </w:rPr>
      </w:pPr>
    </w:p>
    <w:p w14:paraId="4233355E" w14:textId="7F37597F" w:rsidR="002955F2" w:rsidRDefault="3E788682" w:rsidP="00C5095B">
      <w:pPr>
        <w:numPr>
          <w:ilvl w:val="0"/>
          <w:numId w:val="29"/>
        </w:numPr>
        <w:jc w:val="both"/>
        <w:rPr>
          <w:rFonts w:ascii="Noto Sans" w:eastAsia="Noto Sans" w:hAnsi="Noto Sans" w:cs="Noto Sans"/>
          <w:sz w:val="20"/>
          <w:szCs w:val="20"/>
        </w:rPr>
      </w:pPr>
      <w:r w:rsidRPr="00006246">
        <w:rPr>
          <w:rFonts w:ascii="Noto Sans" w:eastAsia="Noto Sans" w:hAnsi="Noto Sans" w:cs="Noto Sans"/>
          <w:b/>
          <w:bCs/>
          <w:sz w:val="20"/>
          <w:szCs w:val="20"/>
        </w:rPr>
        <w:t>Interacción y participación activa</w:t>
      </w:r>
      <w:r w:rsidRPr="00006246">
        <w:rPr>
          <w:rFonts w:ascii="Noto Sans" w:eastAsia="Noto Sans" w:hAnsi="Noto Sans" w:cs="Noto Sans"/>
          <w:sz w:val="20"/>
          <w:szCs w:val="20"/>
        </w:rPr>
        <w:t>: Espacios virtuales donde los usuarios pueden interactuar entre sí, con familiares o con profesionales de la salud. Esto fomenta el intercambio de experiencias, el apoyo mutuo y la creación de redes de conocimiento, aspectos fundamentales para el aprendizaje y la motivación</w:t>
      </w:r>
      <w:r w:rsidR="00B71D06" w:rsidRPr="00006246">
        <w:rPr>
          <w:rFonts w:ascii="Noto Sans" w:eastAsia="Noto Sans" w:hAnsi="Noto Sans" w:cs="Noto Sans"/>
          <w:sz w:val="20"/>
          <w:szCs w:val="20"/>
        </w:rPr>
        <w:t>.</w:t>
      </w:r>
    </w:p>
    <w:p w14:paraId="52FCA5EA" w14:textId="77777777" w:rsidR="00CE3357" w:rsidRPr="00006246" w:rsidRDefault="00CE3357" w:rsidP="00CE3357">
      <w:pPr>
        <w:jc w:val="both"/>
        <w:rPr>
          <w:rFonts w:ascii="Noto Sans" w:eastAsia="Noto Sans" w:hAnsi="Noto Sans" w:cs="Noto Sans"/>
          <w:sz w:val="20"/>
          <w:szCs w:val="20"/>
        </w:rPr>
      </w:pPr>
    </w:p>
    <w:p w14:paraId="41931FFB" w14:textId="7EE4CDF7" w:rsidR="002955F2" w:rsidRDefault="3E788682" w:rsidP="00C5095B">
      <w:pPr>
        <w:numPr>
          <w:ilvl w:val="0"/>
          <w:numId w:val="29"/>
        </w:numPr>
        <w:jc w:val="both"/>
        <w:rPr>
          <w:rFonts w:ascii="Noto Sans" w:eastAsia="Noto Sans" w:hAnsi="Noto Sans" w:cs="Noto Sans"/>
          <w:sz w:val="20"/>
          <w:szCs w:val="20"/>
        </w:rPr>
      </w:pPr>
      <w:r w:rsidRPr="00006246">
        <w:rPr>
          <w:rFonts w:ascii="Noto Sans" w:eastAsia="Noto Sans" w:hAnsi="Noto Sans" w:cs="Noto Sans"/>
          <w:b/>
          <w:bCs/>
          <w:sz w:val="20"/>
          <w:szCs w:val="20"/>
        </w:rPr>
        <w:t>Actividades prácticas y simulaciones</w:t>
      </w:r>
      <w:r w:rsidRPr="00006246">
        <w:rPr>
          <w:rFonts w:ascii="Noto Sans" w:eastAsia="Noto Sans" w:hAnsi="Noto Sans" w:cs="Noto Sans"/>
          <w:sz w:val="20"/>
          <w:szCs w:val="20"/>
        </w:rPr>
        <w:t xml:space="preserve">: Ejercicios prácticos como planificación de menús, simulación de intercambio de alimentos, rutinas de ejercicio físico adaptadas, y manejo de dispositivos tecnológicos para </w:t>
      </w:r>
      <w:r w:rsidR="001863E2" w:rsidRPr="00006246">
        <w:rPr>
          <w:rFonts w:ascii="Noto Sans" w:eastAsia="Noto Sans" w:hAnsi="Noto Sans" w:cs="Noto Sans"/>
          <w:sz w:val="20"/>
          <w:szCs w:val="20"/>
        </w:rPr>
        <w:t>la automonitoreo</w:t>
      </w:r>
      <w:r w:rsidRPr="00006246">
        <w:rPr>
          <w:rFonts w:ascii="Noto Sans" w:eastAsia="Noto Sans" w:hAnsi="Noto Sans" w:cs="Noto Sans"/>
          <w:sz w:val="20"/>
          <w:szCs w:val="20"/>
        </w:rPr>
        <w:t xml:space="preserve"> de la glucosa.</w:t>
      </w:r>
    </w:p>
    <w:p w14:paraId="6A9ACEBF" w14:textId="77777777" w:rsidR="00E81C0D" w:rsidRDefault="00E81C0D" w:rsidP="00E81C0D">
      <w:pPr>
        <w:pStyle w:val="Prrafodelista"/>
        <w:rPr>
          <w:rFonts w:ascii="Noto Sans" w:eastAsia="Noto Sans" w:hAnsi="Noto Sans" w:cs="Noto Sans"/>
          <w:sz w:val="20"/>
          <w:szCs w:val="20"/>
        </w:rPr>
      </w:pPr>
    </w:p>
    <w:p w14:paraId="443EA8F0" w14:textId="1FB8F6D9" w:rsidR="002955F2" w:rsidRPr="00006246" w:rsidRDefault="3E788682" w:rsidP="00C5095B">
      <w:pPr>
        <w:numPr>
          <w:ilvl w:val="0"/>
          <w:numId w:val="29"/>
        </w:numPr>
        <w:jc w:val="both"/>
        <w:rPr>
          <w:rFonts w:ascii="Noto Sans" w:eastAsia="Noto Sans" w:hAnsi="Noto Sans" w:cs="Noto Sans"/>
          <w:sz w:val="20"/>
          <w:szCs w:val="20"/>
        </w:rPr>
      </w:pPr>
      <w:r w:rsidRPr="00006246">
        <w:rPr>
          <w:rFonts w:ascii="Noto Sans" w:eastAsia="Noto Sans" w:hAnsi="Noto Sans" w:cs="Noto Sans"/>
          <w:b/>
          <w:bCs/>
          <w:sz w:val="20"/>
          <w:szCs w:val="20"/>
        </w:rPr>
        <w:lastRenderedPageBreak/>
        <w:t>Seguimiento y retroalimentación</w:t>
      </w:r>
      <w:r w:rsidRPr="00006246">
        <w:rPr>
          <w:rFonts w:ascii="Noto Sans" w:eastAsia="Noto Sans" w:hAnsi="Noto Sans" w:cs="Noto Sans"/>
          <w:sz w:val="20"/>
          <w:szCs w:val="20"/>
        </w:rPr>
        <w:t xml:space="preserve">: Evaluaciones periódicas del aprendizaje, </w:t>
      </w:r>
      <w:r w:rsidR="7260B516" w:rsidRPr="00006246">
        <w:rPr>
          <w:rFonts w:ascii="Noto Sans" w:eastAsia="Noto Sans" w:hAnsi="Noto Sans" w:cs="Noto Sans"/>
          <w:sz w:val="20"/>
          <w:szCs w:val="20"/>
        </w:rPr>
        <w:t>a</w:t>
      </w:r>
      <w:r w:rsidRPr="00006246">
        <w:rPr>
          <w:rFonts w:ascii="Noto Sans" w:eastAsia="Noto Sans" w:hAnsi="Noto Sans" w:cs="Noto Sans"/>
          <w:sz w:val="20"/>
          <w:szCs w:val="20"/>
        </w:rPr>
        <w:t>compañamiento personalizado mediante mensajes o videollamadas, y análisis de informes de sensores de glucosa o datos de automonitoreo para adaptar la intervención educativa a las necesidades individuales del usuario</w:t>
      </w:r>
      <w:r w:rsidR="009E76D9" w:rsidRPr="00006246">
        <w:rPr>
          <w:rFonts w:ascii="Noto Sans" w:eastAsia="Noto Sans" w:hAnsi="Noto Sans" w:cs="Noto Sans"/>
          <w:sz w:val="20"/>
          <w:szCs w:val="20"/>
        </w:rPr>
        <w:t>.</w:t>
      </w:r>
    </w:p>
    <w:p w14:paraId="30C9891B" w14:textId="77777777" w:rsidR="009E76D9" w:rsidRPr="00006246" w:rsidRDefault="009E76D9" w:rsidP="00C5095B">
      <w:pPr>
        <w:ind w:left="720"/>
        <w:jc w:val="both"/>
        <w:rPr>
          <w:rFonts w:ascii="Noto Sans" w:eastAsia="Noto Sans" w:hAnsi="Noto Sans" w:cs="Noto Sans"/>
          <w:sz w:val="20"/>
          <w:szCs w:val="20"/>
        </w:rPr>
      </w:pPr>
    </w:p>
    <w:p w14:paraId="65496325" w14:textId="6636DF54" w:rsidR="007E7753" w:rsidRPr="003272C0" w:rsidRDefault="3E788682" w:rsidP="00831FAE">
      <w:pPr>
        <w:numPr>
          <w:ilvl w:val="0"/>
          <w:numId w:val="29"/>
        </w:numPr>
        <w:ind w:left="709"/>
        <w:jc w:val="both"/>
        <w:rPr>
          <w:rFonts w:ascii="Noto Sans" w:eastAsia="Batang" w:hAnsi="Noto Sans" w:cs="Noto Sans"/>
          <w:kern w:val="18"/>
          <w:sz w:val="20"/>
          <w:szCs w:val="20"/>
        </w:rPr>
      </w:pPr>
      <w:r w:rsidRPr="003272C0">
        <w:rPr>
          <w:rFonts w:ascii="Noto Sans" w:eastAsia="Noto Sans" w:hAnsi="Noto Sans" w:cs="Noto Sans"/>
          <w:b/>
          <w:bCs/>
          <w:sz w:val="20"/>
          <w:szCs w:val="20"/>
        </w:rPr>
        <w:t>Frecuencia definida</w:t>
      </w:r>
      <w:r w:rsidRPr="003272C0">
        <w:rPr>
          <w:rFonts w:ascii="Noto Sans" w:eastAsia="Noto Sans" w:hAnsi="Noto Sans" w:cs="Noto Sans"/>
          <w:sz w:val="20"/>
          <w:szCs w:val="20"/>
        </w:rPr>
        <w:t>: </w:t>
      </w:r>
      <w:r w:rsidR="009B06C9">
        <w:rPr>
          <w:rFonts w:ascii="Noto Sans" w:eastAsia="Noto Sans" w:hAnsi="Noto Sans" w:cs="Noto Sans"/>
          <w:sz w:val="20"/>
          <w:szCs w:val="20"/>
        </w:rPr>
        <w:t>S</w:t>
      </w:r>
      <w:r w:rsidR="009B06C9" w:rsidRPr="003272C0">
        <w:rPr>
          <w:rFonts w:ascii="Noto Sans" w:eastAsia="Noto Sans" w:hAnsi="Noto Sans" w:cs="Noto Sans"/>
          <w:sz w:val="20"/>
          <w:szCs w:val="20"/>
        </w:rPr>
        <w:t>e deberán programar una sesión semanal</w:t>
      </w:r>
      <w:r w:rsidR="009B06C9">
        <w:rPr>
          <w:rFonts w:ascii="Noto Sans" w:eastAsia="Noto Sans" w:hAnsi="Noto Sans" w:cs="Noto Sans"/>
          <w:sz w:val="20"/>
          <w:szCs w:val="20"/>
        </w:rPr>
        <w:t xml:space="preserve"> para la</w:t>
      </w:r>
      <w:r w:rsidR="00BE5914" w:rsidRPr="003272C0">
        <w:rPr>
          <w:rFonts w:ascii="Noto Sans" w:eastAsia="Noto Sans" w:hAnsi="Noto Sans" w:cs="Noto Sans"/>
          <w:sz w:val="20"/>
          <w:szCs w:val="20"/>
        </w:rPr>
        <w:t xml:space="preserve"> revisión de los avances de la estrategia,</w:t>
      </w:r>
      <w:r w:rsidRPr="003272C0">
        <w:rPr>
          <w:rFonts w:ascii="Noto Sans" w:eastAsia="Noto Sans" w:hAnsi="Noto Sans" w:cs="Noto Sans"/>
          <w:sz w:val="20"/>
          <w:szCs w:val="20"/>
        </w:rPr>
        <w:t xml:space="preserve"> </w:t>
      </w:r>
      <w:r w:rsidR="00BE5914" w:rsidRPr="003272C0">
        <w:rPr>
          <w:rFonts w:ascii="Noto Sans" w:eastAsia="Noto Sans" w:hAnsi="Noto Sans" w:cs="Noto Sans"/>
          <w:sz w:val="20"/>
          <w:szCs w:val="20"/>
        </w:rPr>
        <w:t>y los temas a tratar versarán sobre la</w:t>
      </w:r>
      <w:r w:rsidR="25C2BCFF" w:rsidRPr="003272C0">
        <w:rPr>
          <w:rFonts w:ascii="Noto Sans" w:eastAsia="Batang" w:hAnsi="Noto Sans" w:cs="Noto Sans"/>
          <w:kern w:val="18"/>
          <w:sz w:val="20"/>
          <w:szCs w:val="20"/>
        </w:rPr>
        <w:t xml:space="preserve"> Diabetes y </w:t>
      </w:r>
      <w:r w:rsidR="00BE5914" w:rsidRPr="003272C0">
        <w:rPr>
          <w:rFonts w:ascii="Noto Sans" w:eastAsia="Batang" w:hAnsi="Noto Sans" w:cs="Noto Sans"/>
          <w:kern w:val="18"/>
          <w:sz w:val="20"/>
          <w:szCs w:val="20"/>
        </w:rPr>
        <w:t xml:space="preserve">sobre </w:t>
      </w:r>
      <w:r w:rsidR="003272C0" w:rsidRPr="003272C0">
        <w:rPr>
          <w:rFonts w:ascii="Noto Sans" w:eastAsia="Batang" w:hAnsi="Noto Sans" w:cs="Noto Sans"/>
          <w:kern w:val="18"/>
          <w:sz w:val="20"/>
          <w:szCs w:val="20"/>
        </w:rPr>
        <w:t xml:space="preserve">las actualizaciones de la </w:t>
      </w:r>
      <w:r w:rsidR="00BE5914" w:rsidRPr="003272C0">
        <w:rPr>
          <w:rFonts w:ascii="Noto Sans" w:eastAsia="Batang" w:hAnsi="Noto Sans" w:cs="Noto Sans"/>
          <w:kern w:val="18"/>
          <w:sz w:val="20"/>
          <w:szCs w:val="20"/>
        </w:rPr>
        <w:t>t</w:t>
      </w:r>
      <w:r w:rsidR="25C2BCFF" w:rsidRPr="003272C0">
        <w:rPr>
          <w:rFonts w:ascii="Noto Sans" w:eastAsia="Batang" w:hAnsi="Noto Sans" w:cs="Noto Sans"/>
          <w:kern w:val="18"/>
          <w:sz w:val="20"/>
          <w:szCs w:val="20"/>
        </w:rPr>
        <w:t xml:space="preserve">ecnología </w:t>
      </w:r>
      <w:r w:rsidR="009B06C9">
        <w:rPr>
          <w:rFonts w:ascii="Noto Sans" w:eastAsia="Batang" w:hAnsi="Noto Sans" w:cs="Noto Sans"/>
          <w:kern w:val="18"/>
          <w:sz w:val="20"/>
          <w:szCs w:val="20"/>
        </w:rPr>
        <w:t xml:space="preserve">de la Aplicación </w:t>
      </w:r>
      <w:r w:rsidR="25C2BCFF" w:rsidRPr="003272C0">
        <w:rPr>
          <w:rFonts w:ascii="Noto Sans" w:eastAsia="Batang" w:hAnsi="Noto Sans" w:cs="Noto Sans"/>
          <w:kern w:val="18"/>
          <w:sz w:val="20"/>
          <w:szCs w:val="20"/>
        </w:rPr>
        <w:t xml:space="preserve">con el fin de asegurar el mejor uso del dispositivo médico y garantizar la comprensión de la enfermedad y el impacto de sus decisiones en su salud. </w:t>
      </w:r>
    </w:p>
    <w:p w14:paraId="1F6AA08C" w14:textId="77777777" w:rsidR="00B71D06" w:rsidRPr="00006246" w:rsidRDefault="00B71D06" w:rsidP="00C5095B">
      <w:pPr>
        <w:jc w:val="both"/>
        <w:rPr>
          <w:rFonts w:ascii="Noto Sans" w:eastAsia="Batang" w:hAnsi="Noto Sans" w:cs="Noto Sans"/>
          <w:kern w:val="18"/>
          <w:sz w:val="20"/>
          <w:szCs w:val="20"/>
        </w:rPr>
      </w:pPr>
    </w:p>
    <w:p w14:paraId="4317472A" w14:textId="01EF44F6" w:rsidR="007E7753" w:rsidRPr="00006246" w:rsidRDefault="25C2BCFF" w:rsidP="0042197F">
      <w:pPr>
        <w:pStyle w:val="Prrafodelista"/>
        <w:numPr>
          <w:ilvl w:val="0"/>
          <w:numId w:val="22"/>
        </w:numPr>
        <w:spacing w:after="0" w:line="240" w:lineRule="auto"/>
        <w:ind w:left="709" w:hanging="283"/>
        <w:jc w:val="both"/>
        <w:rPr>
          <w:rFonts w:ascii="Noto Sans" w:eastAsia="Batang" w:hAnsi="Noto Sans" w:cs="Noto Sans"/>
          <w:color w:val="000000" w:themeColor="text1"/>
          <w:kern w:val="18"/>
          <w:sz w:val="20"/>
          <w:szCs w:val="20"/>
        </w:rPr>
      </w:pPr>
      <w:r w:rsidRPr="0042197F">
        <w:rPr>
          <w:rFonts w:ascii="Noto Sans" w:eastAsia="Batang" w:hAnsi="Noto Sans" w:cs="Noto Sans"/>
          <w:b/>
          <w:bCs/>
          <w:color w:val="000000" w:themeColor="text1"/>
          <w:kern w:val="18"/>
          <w:sz w:val="20"/>
          <w:szCs w:val="20"/>
        </w:rPr>
        <w:t xml:space="preserve">Acompañamiento a </w:t>
      </w:r>
      <w:r w:rsidR="576BEF60" w:rsidRPr="0042197F">
        <w:rPr>
          <w:rFonts w:ascii="Noto Sans" w:eastAsia="Batang" w:hAnsi="Noto Sans" w:cs="Noto Sans"/>
          <w:b/>
          <w:bCs/>
          <w:color w:val="000000" w:themeColor="text1"/>
          <w:kern w:val="18"/>
          <w:sz w:val="20"/>
          <w:szCs w:val="20"/>
        </w:rPr>
        <w:t>usuarios</w:t>
      </w:r>
      <w:r w:rsidRPr="0042197F">
        <w:rPr>
          <w:rFonts w:ascii="Noto Sans" w:eastAsia="Batang" w:hAnsi="Noto Sans" w:cs="Noto Sans"/>
          <w:b/>
          <w:bCs/>
          <w:color w:val="000000" w:themeColor="text1"/>
          <w:kern w:val="18"/>
          <w:sz w:val="20"/>
          <w:szCs w:val="20"/>
        </w:rPr>
        <w:t>:</w:t>
      </w:r>
      <w:r w:rsidRPr="00006246">
        <w:rPr>
          <w:rFonts w:ascii="Noto Sans" w:eastAsia="Batang" w:hAnsi="Noto Sans" w:cs="Noto Sans"/>
          <w:color w:val="000000" w:themeColor="text1"/>
          <w:kern w:val="18"/>
          <w:sz w:val="20"/>
          <w:szCs w:val="20"/>
        </w:rPr>
        <w:t xml:space="preserve"> </w:t>
      </w:r>
      <w:r w:rsidR="2F2B39F3" w:rsidRPr="0042197F">
        <w:rPr>
          <w:rFonts w:ascii="Noto Sans" w:eastAsia="Batang" w:hAnsi="Noto Sans" w:cs="Noto Sans"/>
          <w:b/>
          <w:bCs/>
          <w:color w:val="000000" w:themeColor="text1"/>
          <w:kern w:val="18"/>
          <w:sz w:val="20"/>
          <w:szCs w:val="20"/>
        </w:rPr>
        <w:t>“EL LICITANTE”</w:t>
      </w:r>
      <w:r w:rsidR="2F2B39F3" w:rsidRPr="00006246">
        <w:rPr>
          <w:rFonts w:ascii="Noto Sans" w:eastAsia="Batang" w:hAnsi="Noto Sans" w:cs="Noto Sans"/>
          <w:color w:val="000000" w:themeColor="text1"/>
          <w:kern w:val="18"/>
          <w:sz w:val="20"/>
          <w:szCs w:val="20"/>
        </w:rPr>
        <w:t xml:space="preserve"> adjudicado </w:t>
      </w:r>
      <w:r w:rsidRPr="00006246">
        <w:rPr>
          <w:rFonts w:ascii="Noto Sans" w:eastAsia="Batang" w:hAnsi="Noto Sans" w:cs="Noto Sans"/>
          <w:color w:val="000000" w:themeColor="text1"/>
          <w:kern w:val="18"/>
          <w:sz w:val="20"/>
          <w:szCs w:val="20"/>
        </w:rPr>
        <w:t xml:space="preserve">deberá aportar un equipo de educadores en Diabetes que se encargará de analizar la información de los usuarios y con base a parámetros clínicos, realizar intervenciones proactivas y personalizadas para corregir comportamientos y proponer consejos y sugerencias. </w:t>
      </w:r>
    </w:p>
    <w:p w14:paraId="03BA306A" w14:textId="77777777" w:rsidR="00F1141D" w:rsidRPr="00006246" w:rsidRDefault="00F1141D" w:rsidP="00C5095B">
      <w:pPr>
        <w:pStyle w:val="Prrafodelista"/>
        <w:spacing w:after="0" w:line="240" w:lineRule="auto"/>
        <w:ind w:left="851"/>
        <w:jc w:val="both"/>
        <w:rPr>
          <w:rFonts w:ascii="Noto Sans" w:eastAsia="Batang" w:hAnsi="Noto Sans" w:cs="Noto Sans"/>
          <w:color w:val="000000" w:themeColor="text1"/>
          <w:kern w:val="18"/>
          <w:sz w:val="20"/>
          <w:szCs w:val="20"/>
        </w:rPr>
      </w:pPr>
    </w:p>
    <w:p w14:paraId="6F11FABC" w14:textId="77777777" w:rsidR="007E7753" w:rsidRPr="00A860FC" w:rsidRDefault="007E7753" w:rsidP="00C5095B">
      <w:pPr>
        <w:pStyle w:val="Ttulo1"/>
        <w:numPr>
          <w:ilvl w:val="2"/>
          <w:numId w:val="18"/>
        </w:numPr>
        <w:spacing w:before="0" w:after="0" w:line="240" w:lineRule="auto"/>
        <w:ind w:left="851"/>
        <w:rPr>
          <w:rFonts w:ascii="Noto Sans" w:hAnsi="Noto Sans" w:cs="Noto Sans"/>
          <w:b/>
          <w:bCs/>
          <w:color w:val="auto"/>
          <w:sz w:val="20"/>
          <w:szCs w:val="20"/>
          <w:highlight w:val="yellow"/>
        </w:rPr>
      </w:pPr>
      <w:bookmarkStart w:id="3" w:name="_Toc180584562"/>
      <w:r w:rsidRPr="00A860FC">
        <w:rPr>
          <w:rFonts w:ascii="Noto Sans" w:hAnsi="Noto Sans" w:cs="Noto Sans"/>
          <w:b/>
          <w:bCs/>
          <w:color w:val="auto"/>
          <w:sz w:val="20"/>
          <w:szCs w:val="20"/>
          <w:highlight w:val="yellow"/>
        </w:rPr>
        <w:t>Requerimientos técnicos</w:t>
      </w:r>
      <w:bookmarkEnd w:id="3"/>
    </w:p>
    <w:p w14:paraId="1FCCEE64" w14:textId="77777777" w:rsidR="007E7753" w:rsidRPr="00006246" w:rsidRDefault="007E7753" w:rsidP="00C5095B">
      <w:pPr>
        <w:rPr>
          <w:rFonts w:ascii="Noto Sans" w:hAnsi="Noto Sans" w:cs="Noto Sans"/>
          <w:i/>
          <w:sz w:val="20"/>
          <w:szCs w:val="20"/>
        </w:rPr>
      </w:pPr>
    </w:p>
    <w:p w14:paraId="6A09F0E1" w14:textId="12C0B282" w:rsidR="007E7753" w:rsidRPr="00006246" w:rsidRDefault="007E7753" w:rsidP="00C5095B">
      <w:pPr>
        <w:pStyle w:val="Ttulo1"/>
        <w:numPr>
          <w:ilvl w:val="0"/>
          <w:numId w:val="19"/>
        </w:numPr>
        <w:spacing w:before="0" w:after="0" w:line="240" w:lineRule="auto"/>
        <w:ind w:left="1276"/>
        <w:rPr>
          <w:rFonts w:ascii="Noto Sans" w:hAnsi="Noto Sans" w:cs="Noto Sans"/>
          <w:b/>
          <w:bCs/>
          <w:color w:val="auto"/>
          <w:sz w:val="20"/>
          <w:szCs w:val="20"/>
        </w:rPr>
      </w:pPr>
      <w:bookmarkStart w:id="4" w:name="_Toc328470029"/>
      <w:bookmarkStart w:id="5" w:name="_Toc180584563"/>
      <w:r w:rsidRPr="00006246">
        <w:rPr>
          <w:rFonts w:ascii="Noto Sans" w:hAnsi="Noto Sans" w:cs="Noto Sans"/>
          <w:b/>
          <w:bCs/>
          <w:color w:val="auto"/>
          <w:sz w:val="20"/>
          <w:szCs w:val="20"/>
        </w:rPr>
        <w:t>Funcionales</w:t>
      </w:r>
      <w:bookmarkEnd w:id="4"/>
      <w:bookmarkEnd w:id="5"/>
    </w:p>
    <w:p w14:paraId="6FDF1242" w14:textId="77777777" w:rsidR="00F1141D" w:rsidRPr="00006246" w:rsidRDefault="00F1141D" w:rsidP="00C5095B">
      <w:pPr>
        <w:rPr>
          <w:rFonts w:ascii="Noto Sans" w:hAnsi="Noto Sans" w:cs="Noto Sans"/>
          <w:sz w:val="20"/>
          <w:szCs w:val="20"/>
          <w:lang w:val="es-MX"/>
        </w:rPr>
      </w:pPr>
    </w:p>
    <w:p w14:paraId="1A6AD882" w14:textId="42ADEF1D" w:rsidR="007E7753" w:rsidRPr="00006246" w:rsidRDefault="007E7753" w:rsidP="00C5095B">
      <w:pPr>
        <w:pStyle w:val="Prrafodelista"/>
        <w:spacing w:after="0" w:line="240" w:lineRule="auto"/>
        <w:ind w:left="-180"/>
        <w:jc w:val="both"/>
        <w:rPr>
          <w:rFonts w:ascii="Noto Sans" w:hAnsi="Noto Sans" w:cs="Noto Sans"/>
          <w:sz w:val="20"/>
          <w:szCs w:val="20"/>
          <w:lang w:val="es-ES"/>
        </w:rPr>
      </w:pPr>
      <w:r w:rsidRPr="00006246">
        <w:rPr>
          <w:rFonts w:ascii="Noto Sans" w:hAnsi="Noto Sans" w:cs="Noto Sans"/>
          <w:sz w:val="20"/>
          <w:szCs w:val="20"/>
          <w:lang w:val="es-ES"/>
        </w:rPr>
        <w:t xml:space="preserve"> </w:t>
      </w:r>
      <w:r w:rsidRPr="00006246">
        <w:rPr>
          <w:rFonts w:ascii="Noto Sans" w:hAnsi="Noto Sans" w:cs="Noto Sans"/>
          <w:sz w:val="20"/>
          <w:szCs w:val="20"/>
          <w:lang w:val="es-ES"/>
        </w:rPr>
        <w:tab/>
      </w:r>
      <w:r w:rsidRPr="00006246">
        <w:rPr>
          <w:rFonts w:ascii="Noto Sans" w:hAnsi="Noto Sans" w:cs="Noto Sans"/>
          <w:sz w:val="20"/>
          <w:szCs w:val="20"/>
          <w:lang w:val="es-ES"/>
        </w:rPr>
        <w:tab/>
        <w:t xml:space="preserve">La </w:t>
      </w:r>
      <w:r w:rsidR="001E4C57" w:rsidRPr="00006246">
        <w:rPr>
          <w:rFonts w:ascii="Noto Sans" w:hAnsi="Noto Sans" w:cs="Noto Sans"/>
          <w:sz w:val="20"/>
          <w:szCs w:val="20"/>
          <w:lang w:val="es-ES"/>
        </w:rPr>
        <w:t>Aplicación Digital</w:t>
      </w:r>
      <w:r w:rsidRPr="00006246">
        <w:rPr>
          <w:rFonts w:ascii="Noto Sans" w:hAnsi="Noto Sans" w:cs="Noto Sans"/>
          <w:sz w:val="20"/>
          <w:szCs w:val="20"/>
          <w:lang w:val="es-ES"/>
        </w:rPr>
        <w:t xml:space="preserve"> debe incluir:</w:t>
      </w:r>
    </w:p>
    <w:p w14:paraId="1000B4DE" w14:textId="77777777" w:rsidR="007E7753" w:rsidRPr="00006246" w:rsidRDefault="007E7753" w:rsidP="00C5095B">
      <w:pPr>
        <w:pStyle w:val="Prrafodelista"/>
        <w:spacing w:after="0" w:line="240" w:lineRule="auto"/>
        <w:ind w:left="-180"/>
        <w:jc w:val="both"/>
        <w:rPr>
          <w:rFonts w:ascii="Noto Sans" w:hAnsi="Noto Sans" w:cs="Noto Sans"/>
          <w:sz w:val="20"/>
          <w:szCs w:val="20"/>
          <w:lang w:val="es-ES"/>
        </w:rPr>
      </w:pPr>
    </w:p>
    <w:p w14:paraId="062760A0" w14:textId="1DA4E28A"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Cálculo automático y dinámico de terapia (insulina). Calculador bolo</w:t>
      </w:r>
      <w:r w:rsidR="00E81C0D">
        <w:rPr>
          <w:rFonts w:ascii="Noto Sans" w:eastAsia="Batang" w:hAnsi="Noto Sans" w:cs="Noto Sans"/>
          <w:iCs/>
          <w:kern w:val="18"/>
          <w:sz w:val="20"/>
          <w:szCs w:val="20"/>
        </w:rPr>
        <w:t>-</w:t>
      </w:r>
      <w:r w:rsidRPr="00006246">
        <w:rPr>
          <w:rFonts w:ascii="Noto Sans" w:eastAsia="Batang" w:hAnsi="Noto Sans" w:cs="Noto Sans"/>
          <w:iCs/>
          <w:kern w:val="18"/>
          <w:sz w:val="20"/>
          <w:szCs w:val="20"/>
        </w:rPr>
        <w:t>insulina.</w:t>
      </w:r>
    </w:p>
    <w:p w14:paraId="2FB2818A"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Diario digital con posibilidad de introducción manual o automática de controles de: glucosa, insulina, actividad física, alimentación medicación, tensión arterial, cetonas, peso, entre otras.</w:t>
      </w:r>
    </w:p>
    <w:p w14:paraId="6E205370" w14:textId="59938FFD" w:rsidR="007E7753" w:rsidRPr="00006246" w:rsidRDefault="007E7753" w:rsidP="00C5095B">
      <w:pPr>
        <w:pStyle w:val="Prrafodelista"/>
        <w:numPr>
          <w:ilvl w:val="0"/>
          <w:numId w:val="22"/>
        </w:numPr>
        <w:spacing w:after="0" w:line="240" w:lineRule="auto"/>
        <w:ind w:left="851"/>
        <w:jc w:val="both"/>
        <w:rPr>
          <w:rFonts w:ascii="Noto Sans" w:hAnsi="Noto Sans" w:cs="Noto Sans"/>
          <w:iCs/>
          <w:sz w:val="20"/>
          <w:szCs w:val="20"/>
        </w:rPr>
      </w:pPr>
      <w:r w:rsidRPr="00006246">
        <w:rPr>
          <w:rFonts w:ascii="Noto Sans" w:eastAsia="Batang" w:hAnsi="Noto Sans" w:cs="Noto Sans"/>
          <w:iCs/>
          <w:kern w:val="18"/>
          <w:sz w:val="20"/>
          <w:szCs w:val="20"/>
        </w:rPr>
        <w:t xml:space="preserve">Agente de salud integrado en la </w:t>
      </w:r>
      <w:r w:rsidR="003C6EB3" w:rsidRPr="00006246">
        <w:rPr>
          <w:rFonts w:ascii="Noto Sans" w:eastAsia="Batang" w:hAnsi="Noto Sans" w:cs="Noto Sans"/>
          <w:iCs/>
          <w:kern w:val="18"/>
          <w:sz w:val="20"/>
          <w:szCs w:val="20"/>
        </w:rPr>
        <w:t>Aplicación Digital</w:t>
      </w:r>
      <w:r w:rsidRPr="00006246">
        <w:rPr>
          <w:rFonts w:ascii="Noto Sans" w:eastAsia="Batang" w:hAnsi="Noto Sans" w:cs="Noto Sans"/>
          <w:iCs/>
          <w:kern w:val="18"/>
          <w:sz w:val="20"/>
          <w:szCs w:val="20"/>
        </w:rPr>
        <w:t xml:space="preserve">, basado en sistemas inteligentes de conversación, a modo de </w:t>
      </w:r>
      <w:proofErr w:type="spellStart"/>
      <w:r w:rsidRPr="00006246">
        <w:rPr>
          <w:rFonts w:ascii="Noto Sans" w:eastAsia="Batang" w:hAnsi="Noto Sans" w:cs="Noto Sans"/>
          <w:iCs/>
          <w:kern w:val="18"/>
          <w:sz w:val="20"/>
          <w:szCs w:val="20"/>
        </w:rPr>
        <w:t>chatbot</w:t>
      </w:r>
      <w:proofErr w:type="spellEnd"/>
      <w:r w:rsidRPr="00006246">
        <w:rPr>
          <w:rFonts w:ascii="Noto Sans" w:eastAsia="Batang" w:hAnsi="Noto Sans" w:cs="Noto Sans"/>
          <w:iCs/>
          <w:kern w:val="18"/>
          <w:sz w:val="20"/>
          <w:szCs w:val="20"/>
        </w:rPr>
        <w:t xml:space="preserve"> que permita al paciente plantear dudas sobre el uso de la tecnología, </w:t>
      </w:r>
      <w:r w:rsidR="00A2038D">
        <w:rPr>
          <w:rFonts w:ascii="Noto Sans" w:eastAsia="Batang" w:hAnsi="Noto Sans" w:cs="Noto Sans"/>
          <w:iCs/>
          <w:kern w:val="18"/>
          <w:sz w:val="20"/>
          <w:szCs w:val="20"/>
        </w:rPr>
        <w:t xml:space="preserve">en </w:t>
      </w:r>
      <w:r w:rsidR="002F7491">
        <w:rPr>
          <w:rFonts w:ascii="Noto Sans" w:eastAsia="Batang" w:hAnsi="Noto Sans" w:cs="Noto Sans"/>
          <w:iCs/>
          <w:kern w:val="18"/>
          <w:sz w:val="20"/>
          <w:szCs w:val="20"/>
        </w:rPr>
        <w:t xml:space="preserve">el concepto o definición de </w:t>
      </w:r>
      <w:r w:rsidRPr="00006246">
        <w:rPr>
          <w:rFonts w:ascii="Noto Sans" w:eastAsia="Batang" w:hAnsi="Noto Sans" w:cs="Noto Sans"/>
          <w:iCs/>
          <w:kern w:val="18"/>
          <w:sz w:val="20"/>
          <w:szCs w:val="20"/>
        </w:rPr>
        <w:t>diabetes de forma genérica, y recibir consejos de estilo de vida en base a sus propios datos.</w:t>
      </w:r>
    </w:p>
    <w:p w14:paraId="692DD464"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Control de peso.</w:t>
      </w:r>
    </w:p>
    <w:p w14:paraId="1E39DEF7"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Gestión de alimentos.</w:t>
      </w:r>
    </w:p>
    <w:p w14:paraId="2D2B6D04"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Gestión de ejercicio.</w:t>
      </w:r>
    </w:p>
    <w:p w14:paraId="760210A3"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Contenido educativo integrado.</w:t>
      </w:r>
    </w:p>
    <w:p w14:paraId="4845236B"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Recordatorios automáticos y personalizados sobre tratamiento.</w:t>
      </w:r>
    </w:p>
    <w:p w14:paraId="1F6C906C"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Gráficas e informes con tendencias visualizables y compatibles con terceros.</w:t>
      </w:r>
    </w:p>
    <w:p w14:paraId="22ED3CD4"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Alertas motivacionales y recomendaciones en base a datos del paciente.</w:t>
      </w:r>
    </w:p>
    <w:p w14:paraId="02435056" w14:textId="77777777" w:rsidR="007E7753"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Posibilidad de seguimiento del estado del paciente por parte de familiares y educadores.</w:t>
      </w:r>
    </w:p>
    <w:p w14:paraId="6B6D9302" w14:textId="533547D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 xml:space="preserve">Posibilidad de compartir </w:t>
      </w:r>
      <w:r w:rsidR="00A006F9" w:rsidRPr="00006246">
        <w:rPr>
          <w:rFonts w:ascii="Noto Sans" w:eastAsia="Batang" w:hAnsi="Noto Sans" w:cs="Noto Sans"/>
          <w:iCs/>
          <w:kern w:val="18"/>
          <w:sz w:val="20"/>
          <w:szCs w:val="20"/>
        </w:rPr>
        <w:t>d</w:t>
      </w:r>
      <w:r w:rsidRPr="00006246">
        <w:rPr>
          <w:rFonts w:ascii="Noto Sans" w:eastAsia="Batang" w:hAnsi="Noto Sans" w:cs="Noto Sans"/>
          <w:iCs/>
          <w:kern w:val="18"/>
          <w:sz w:val="20"/>
          <w:szCs w:val="20"/>
        </w:rPr>
        <w:t xml:space="preserve">atos con plataforma de gestión remota y expedientes de salud laboral.  </w:t>
      </w:r>
    </w:p>
    <w:p w14:paraId="65ADB487"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Geolocalización de farmacias.</w:t>
      </w:r>
    </w:p>
    <w:p w14:paraId="53F3991A" w14:textId="77777777"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t>Encuestas/Test de riesgo y satisfacción.</w:t>
      </w:r>
    </w:p>
    <w:p w14:paraId="4345502A" w14:textId="77777777" w:rsidR="007E7753" w:rsidRPr="00006246" w:rsidRDefault="007E7753" w:rsidP="00C5095B">
      <w:pPr>
        <w:pStyle w:val="Prrafodelista"/>
        <w:numPr>
          <w:ilvl w:val="0"/>
          <w:numId w:val="22"/>
        </w:numPr>
        <w:spacing w:after="0" w:line="240" w:lineRule="auto"/>
        <w:ind w:left="851"/>
        <w:jc w:val="both"/>
        <w:rPr>
          <w:rFonts w:ascii="Noto Sans" w:hAnsi="Noto Sans" w:cs="Noto Sans"/>
          <w:sz w:val="20"/>
          <w:szCs w:val="20"/>
        </w:rPr>
      </w:pPr>
      <w:r w:rsidRPr="00006246">
        <w:rPr>
          <w:rFonts w:ascii="Noto Sans" w:eastAsia="Batang" w:hAnsi="Noto Sans" w:cs="Noto Sans"/>
          <w:iCs/>
          <w:kern w:val="18"/>
          <w:sz w:val="20"/>
          <w:szCs w:val="20"/>
        </w:rPr>
        <w:t>Capacidad de integración con plataformas de gestión de contenidos del IMSS.</w:t>
      </w:r>
    </w:p>
    <w:p w14:paraId="74D3DF33" w14:textId="4ADFF584" w:rsidR="007E7753" w:rsidRPr="00006246" w:rsidRDefault="007E7753" w:rsidP="00C5095B">
      <w:pPr>
        <w:pStyle w:val="Prrafodelista"/>
        <w:numPr>
          <w:ilvl w:val="0"/>
          <w:numId w:val="22"/>
        </w:numPr>
        <w:spacing w:after="0" w:line="240" w:lineRule="auto"/>
        <w:ind w:left="851"/>
        <w:jc w:val="both"/>
        <w:rPr>
          <w:rFonts w:ascii="Noto Sans" w:eastAsia="Batang" w:hAnsi="Noto Sans" w:cs="Noto Sans"/>
          <w:iCs/>
          <w:kern w:val="18"/>
          <w:sz w:val="20"/>
          <w:szCs w:val="20"/>
        </w:rPr>
      </w:pPr>
      <w:r w:rsidRPr="00006246">
        <w:rPr>
          <w:rFonts w:ascii="Noto Sans" w:eastAsia="Batang" w:hAnsi="Noto Sans" w:cs="Noto Sans"/>
          <w:iCs/>
          <w:kern w:val="18"/>
          <w:sz w:val="20"/>
          <w:szCs w:val="20"/>
        </w:rPr>
        <w:lastRenderedPageBreak/>
        <w:t xml:space="preserve">La </w:t>
      </w:r>
      <w:r w:rsidR="001E4C57" w:rsidRPr="00006246">
        <w:rPr>
          <w:rFonts w:ascii="Noto Sans" w:eastAsia="Batang" w:hAnsi="Noto Sans" w:cs="Noto Sans"/>
          <w:iCs/>
          <w:kern w:val="18"/>
          <w:sz w:val="20"/>
          <w:szCs w:val="20"/>
        </w:rPr>
        <w:t xml:space="preserve">Aplicación </w:t>
      </w:r>
      <w:r w:rsidRPr="00006246">
        <w:rPr>
          <w:rFonts w:ascii="Noto Sans" w:eastAsia="Batang" w:hAnsi="Noto Sans" w:cs="Noto Sans"/>
          <w:iCs/>
          <w:kern w:val="18"/>
          <w:sz w:val="20"/>
          <w:szCs w:val="20"/>
        </w:rPr>
        <w:t>de</w:t>
      </w:r>
      <w:r w:rsidR="00C5095B" w:rsidRPr="00006246">
        <w:rPr>
          <w:rFonts w:ascii="Noto Sans" w:hAnsi="Noto Sans" w:cs="Noto Sans"/>
          <w:noProof/>
          <w:color w:val="000000" w:themeColor="text1"/>
          <w:sz w:val="20"/>
          <w:szCs w:val="20"/>
        </w:rPr>
        <w:t xml:space="preserve"> Terapia Digital para el fortalecimiento a la operación de los Entornos Laborales, Seguros y Saludables</w:t>
      </w:r>
      <w:r w:rsidRPr="00006246">
        <w:rPr>
          <w:rFonts w:ascii="Noto Sans" w:eastAsia="Batang" w:hAnsi="Noto Sans" w:cs="Noto Sans"/>
          <w:i/>
          <w:kern w:val="18"/>
          <w:sz w:val="20"/>
          <w:szCs w:val="20"/>
        </w:rPr>
        <w:t>,</w:t>
      </w:r>
      <w:r w:rsidRPr="00006246">
        <w:rPr>
          <w:rFonts w:ascii="Noto Sans" w:eastAsia="Batang" w:hAnsi="Noto Sans" w:cs="Noto Sans"/>
          <w:iCs/>
          <w:kern w:val="18"/>
          <w:sz w:val="20"/>
          <w:szCs w:val="20"/>
        </w:rPr>
        <w:t xml:space="preserve"> podrá conectarse de forma universal con cualquier</w:t>
      </w:r>
      <w:r w:rsidR="00EF68FD">
        <w:rPr>
          <w:rFonts w:ascii="Noto Sans" w:eastAsia="Batang" w:hAnsi="Noto Sans" w:cs="Noto Sans"/>
          <w:iCs/>
          <w:kern w:val="18"/>
          <w:sz w:val="20"/>
          <w:szCs w:val="20"/>
        </w:rPr>
        <w:t xml:space="preserve"> </w:t>
      </w:r>
      <w:r w:rsidRPr="00006246">
        <w:rPr>
          <w:rFonts w:ascii="Noto Sans" w:eastAsia="Batang" w:hAnsi="Noto Sans" w:cs="Noto Sans"/>
          <w:iCs/>
          <w:kern w:val="18"/>
          <w:sz w:val="20"/>
          <w:szCs w:val="20"/>
        </w:rPr>
        <w:t>dispositivo médico del mercado: Glucómetros, Medidores Continuos de Glucosa (</w:t>
      </w:r>
      <w:proofErr w:type="spellStart"/>
      <w:r w:rsidRPr="00006246">
        <w:rPr>
          <w:rFonts w:ascii="Noto Sans" w:eastAsia="Batang" w:hAnsi="Noto Sans" w:cs="Noto Sans"/>
          <w:iCs/>
          <w:kern w:val="18"/>
          <w:sz w:val="20"/>
          <w:szCs w:val="20"/>
        </w:rPr>
        <w:t>CGMs</w:t>
      </w:r>
      <w:proofErr w:type="spellEnd"/>
      <w:r w:rsidRPr="00006246">
        <w:rPr>
          <w:rFonts w:ascii="Noto Sans" w:eastAsia="Batang" w:hAnsi="Noto Sans" w:cs="Noto Sans"/>
          <w:iCs/>
          <w:kern w:val="18"/>
          <w:sz w:val="20"/>
          <w:szCs w:val="20"/>
        </w:rPr>
        <w:t xml:space="preserve">), Tensiómetros, básculas, </w:t>
      </w:r>
      <w:proofErr w:type="spellStart"/>
      <w:r w:rsidRPr="00006246">
        <w:rPr>
          <w:rFonts w:ascii="Noto Sans" w:eastAsia="Batang" w:hAnsi="Noto Sans" w:cs="Noto Sans"/>
          <w:iCs/>
          <w:kern w:val="18"/>
          <w:sz w:val="20"/>
          <w:szCs w:val="20"/>
        </w:rPr>
        <w:t>Pens</w:t>
      </w:r>
      <w:proofErr w:type="spellEnd"/>
      <w:r w:rsidRPr="00006246">
        <w:rPr>
          <w:rFonts w:ascii="Noto Sans" w:eastAsia="Batang" w:hAnsi="Noto Sans" w:cs="Noto Sans"/>
          <w:iCs/>
          <w:kern w:val="18"/>
          <w:sz w:val="20"/>
          <w:szCs w:val="20"/>
        </w:rPr>
        <w:t xml:space="preserve"> o bolígrafos de insulina, etc.</w:t>
      </w:r>
    </w:p>
    <w:p w14:paraId="0BD5AF76" w14:textId="77777777" w:rsidR="009E76D9" w:rsidRPr="00EF68FD" w:rsidRDefault="009E76D9" w:rsidP="00EF68FD">
      <w:pPr>
        <w:jc w:val="both"/>
        <w:rPr>
          <w:rFonts w:ascii="Noto Sans" w:eastAsia="Batang" w:hAnsi="Noto Sans" w:cs="Noto Sans"/>
          <w:iCs/>
          <w:kern w:val="18"/>
          <w:sz w:val="20"/>
          <w:szCs w:val="20"/>
        </w:rPr>
      </w:pPr>
    </w:p>
    <w:p w14:paraId="7F26ADDF" w14:textId="77777777" w:rsidR="007E7753" w:rsidRDefault="007E7753" w:rsidP="00C5095B">
      <w:pPr>
        <w:ind w:left="131"/>
        <w:jc w:val="both"/>
        <w:rPr>
          <w:rFonts w:ascii="Noto Sans" w:hAnsi="Noto Sans" w:cs="Noto Sans"/>
          <w:b/>
          <w:bCs/>
          <w:sz w:val="20"/>
          <w:szCs w:val="20"/>
        </w:rPr>
      </w:pPr>
      <w:r w:rsidRPr="00A860FC">
        <w:rPr>
          <w:rFonts w:ascii="Noto Sans" w:hAnsi="Noto Sans" w:cs="Noto Sans"/>
          <w:b/>
          <w:bCs/>
          <w:sz w:val="20"/>
          <w:szCs w:val="20"/>
          <w:highlight w:val="yellow"/>
        </w:rPr>
        <w:t>Especificaciones Técnicas:</w:t>
      </w:r>
      <w:r w:rsidRPr="00006246">
        <w:rPr>
          <w:rFonts w:ascii="Noto Sans" w:hAnsi="Noto Sans" w:cs="Noto Sans"/>
          <w:b/>
          <w:bCs/>
          <w:sz w:val="20"/>
          <w:szCs w:val="20"/>
        </w:rPr>
        <w:t xml:space="preserve"> </w:t>
      </w:r>
      <w:bookmarkStart w:id="6" w:name="OLE_LINK12"/>
    </w:p>
    <w:p w14:paraId="72C1AD34" w14:textId="77777777" w:rsidR="00CE3357" w:rsidRPr="00006246" w:rsidRDefault="00CE3357" w:rsidP="00C5095B">
      <w:pPr>
        <w:ind w:left="131"/>
        <w:jc w:val="both"/>
        <w:rPr>
          <w:rFonts w:ascii="Noto Sans" w:hAnsi="Noto Sans" w:cs="Noto Sans"/>
          <w:b/>
          <w:bCs/>
          <w:iCs/>
          <w:sz w:val="20"/>
          <w:szCs w:val="20"/>
        </w:rPr>
      </w:pPr>
    </w:p>
    <w:p w14:paraId="09E93814" w14:textId="77777777" w:rsidR="007E7753" w:rsidRPr="00006246" w:rsidRDefault="007E7753" w:rsidP="00C5095B">
      <w:pPr>
        <w:pStyle w:val="Prrafodelista"/>
        <w:numPr>
          <w:ilvl w:val="0"/>
          <w:numId w:val="23"/>
        </w:numPr>
        <w:spacing w:after="0" w:line="240" w:lineRule="auto"/>
        <w:ind w:left="851"/>
        <w:jc w:val="both"/>
        <w:rPr>
          <w:rFonts w:ascii="Noto Sans" w:hAnsi="Noto Sans" w:cs="Noto Sans"/>
          <w:iCs/>
          <w:sz w:val="20"/>
          <w:szCs w:val="20"/>
        </w:rPr>
      </w:pPr>
      <w:r w:rsidRPr="00006246">
        <w:rPr>
          <w:rFonts w:ascii="Noto Sans" w:hAnsi="Noto Sans" w:cs="Noto Sans"/>
          <w:sz w:val="20"/>
          <w:szCs w:val="20"/>
        </w:rPr>
        <w:t>I</w:t>
      </w:r>
      <w:r w:rsidRPr="00006246">
        <w:rPr>
          <w:rFonts w:ascii="Noto Sans" w:hAnsi="Noto Sans" w:cs="Noto Sans"/>
          <w:iCs/>
          <w:sz w:val="20"/>
          <w:szCs w:val="20"/>
        </w:rPr>
        <w:t>mplementación en lenguajes nativos Android y IOS, para garantizar el máximo rendimiento y compatibilidad.</w:t>
      </w:r>
    </w:p>
    <w:p w14:paraId="531918AD" w14:textId="33B9905A" w:rsidR="007E7753" w:rsidRPr="00006246" w:rsidRDefault="007E7753" w:rsidP="00C5095B">
      <w:pPr>
        <w:pStyle w:val="Prrafodelista"/>
        <w:numPr>
          <w:ilvl w:val="0"/>
          <w:numId w:val="23"/>
        </w:numPr>
        <w:spacing w:after="0" w:line="240" w:lineRule="auto"/>
        <w:ind w:left="851"/>
        <w:jc w:val="both"/>
        <w:rPr>
          <w:rFonts w:ascii="Noto Sans" w:hAnsi="Noto Sans" w:cs="Noto Sans"/>
          <w:iCs/>
          <w:sz w:val="20"/>
          <w:szCs w:val="20"/>
        </w:rPr>
      </w:pPr>
      <w:r w:rsidRPr="00006246">
        <w:rPr>
          <w:rFonts w:ascii="Noto Sans" w:hAnsi="Noto Sans" w:cs="Noto Sans"/>
          <w:iCs/>
          <w:sz w:val="20"/>
          <w:szCs w:val="20"/>
        </w:rPr>
        <w:t xml:space="preserve">Manejador de Bases de datos open </w:t>
      </w:r>
      <w:proofErr w:type="spellStart"/>
      <w:r w:rsidRPr="00006246">
        <w:rPr>
          <w:rFonts w:ascii="Noto Sans" w:hAnsi="Noto Sans" w:cs="Noto Sans"/>
          <w:iCs/>
          <w:sz w:val="20"/>
          <w:szCs w:val="20"/>
        </w:rPr>
        <w:t>source</w:t>
      </w:r>
      <w:proofErr w:type="spellEnd"/>
      <w:r w:rsidRPr="00006246">
        <w:rPr>
          <w:rFonts w:ascii="Noto Sans" w:hAnsi="Noto Sans" w:cs="Noto Sans"/>
          <w:iCs/>
          <w:sz w:val="20"/>
          <w:szCs w:val="20"/>
        </w:rPr>
        <w:t>, como Postgr</w:t>
      </w:r>
      <w:r w:rsidR="00290DBF" w:rsidRPr="00006246">
        <w:rPr>
          <w:rFonts w:ascii="Noto Sans" w:hAnsi="Noto Sans" w:cs="Noto Sans"/>
          <w:iCs/>
          <w:sz w:val="20"/>
          <w:szCs w:val="20"/>
        </w:rPr>
        <w:t>e</w:t>
      </w:r>
      <w:r w:rsidRPr="00006246">
        <w:rPr>
          <w:rFonts w:ascii="Noto Sans" w:hAnsi="Noto Sans" w:cs="Noto Sans"/>
          <w:iCs/>
          <w:sz w:val="20"/>
          <w:szCs w:val="20"/>
        </w:rPr>
        <w:t xml:space="preserve">SQL, Maria </w:t>
      </w:r>
      <w:r w:rsidR="00290DBF" w:rsidRPr="00006246">
        <w:rPr>
          <w:rFonts w:ascii="Noto Sans" w:hAnsi="Noto Sans" w:cs="Noto Sans"/>
          <w:iCs/>
          <w:sz w:val="20"/>
          <w:szCs w:val="20"/>
        </w:rPr>
        <w:t xml:space="preserve">SB </w:t>
      </w:r>
      <w:r w:rsidRPr="00006246">
        <w:rPr>
          <w:rFonts w:ascii="Noto Sans" w:hAnsi="Noto Sans" w:cs="Noto Sans"/>
          <w:iCs/>
          <w:sz w:val="20"/>
          <w:szCs w:val="20"/>
        </w:rPr>
        <w:t xml:space="preserve">Server, </w:t>
      </w:r>
      <w:proofErr w:type="spellStart"/>
      <w:r w:rsidRPr="00006246">
        <w:rPr>
          <w:rFonts w:ascii="Noto Sans" w:hAnsi="Noto Sans" w:cs="Noto Sans"/>
          <w:iCs/>
          <w:sz w:val="20"/>
          <w:szCs w:val="20"/>
        </w:rPr>
        <w:t>Mysql</w:t>
      </w:r>
      <w:proofErr w:type="spellEnd"/>
      <w:r w:rsidRPr="00006246">
        <w:rPr>
          <w:rFonts w:ascii="Noto Sans" w:hAnsi="Noto Sans" w:cs="Noto Sans"/>
          <w:iCs/>
          <w:sz w:val="20"/>
          <w:szCs w:val="20"/>
        </w:rPr>
        <w:t xml:space="preserve"> distribuida.</w:t>
      </w:r>
    </w:p>
    <w:p w14:paraId="04D494A5" w14:textId="0D07BE2C" w:rsidR="007E7753" w:rsidRPr="00006246" w:rsidRDefault="007E7753" w:rsidP="00C5095B">
      <w:pPr>
        <w:pStyle w:val="Prrafodelista"/>
        <w:numPr>
          <w:ilvl w:val="0"/>
          <w:numId w:val="23"/>
        </w:numPr>
        <w:spacing w:after="0" w:line="240" w:lineRule="auto"/>
        <w:ind w:left="851"/>
        <w:jc w:val="both"/>
        <w:rPr>
          <w:rFonts w:ascii="Noto Sans" w:hAnsi="Noto Sans" w:cs="Noto Sans"/>
          <w:iCs/>
          <w:sz w:val="20"/>
          <w:szCs w:val="20"/>
        </w:rPr>
      </w:pPr>
      <w:r w:rsidRPr="00006246">
        <w:rPr>
          <w:rFonts w:ascii="Noto Sans" w:eastAsia="Batang" w:hAnsi="Noto Sans" w:cs="Noto Sans"/>
          <w:iCs/>
          <w:kern w:val="18"/>
          <w:sz w:val="20"/>
          <w:szCs w:val="20"/>
          <w:lang w:val="es-ES"/>
        </w:rPr>
        <w:t>Capacidad para operar en distintos sistemas métricos (unidades de medida personalizables, como mg/</w:t>
      </w:r>
      <w:proofErr w:type="spellStart"/>
      <w:r w:rsidRPr="00006246">
        <w:rPr>
          <w:rFonts w:ascii="Noto Sans" w:eastAsia="Batang" w:hAnsi="Noto Sans" w:cs="Noto Sans"/>
          <w:iCs/>
          <w:kern w:val="18"/>
          <w:sz w:val="20"/>
          <w:szCs w:val="20"/>
          <w:lang w:val="es-ES"/>
        </w:rPr>
        <w:t>dL</w:t>
      </w:r>
      <w:proofErr w:type="spellEnd"/>
      <w:r w:rsidRPr="00006246">
        <w:rPr>
          <w:rFonts w:ascii="Noto Sans" w:eastAsia="Batang" w:hAnsi="Noto Sans" w:cs="Noto Sans"/>
          <w:iCs/>
          <w:kern w:val="18"/>
          <w:sz w:val="20"/>
          <w:szCs w:val="20"/>
          <w:lang w:val="es-ES"/>
        </w:rPr>
        <w:t xml:space="preserve"> y </w:t>
      </w:r>
      <w:r w:rsidRPr="00D552D4">
        <w:rPr>
          <w:rFonts w:ascii="Noto Sans" w:eastAsia="Batang" w:hAnsi="Noto Sans" w:cs="Noto Sans"/>
          <w:iCs/>
          <w:kern w:val="18"/>
          <w:sz w:val="20"/>
          <w:szCs w:val="20"/>
          <w:lang w:val="es-ES"/>
        </w:rPr>
        <w:t>mmol/L)</w:t>
      </w:r>
      <w:r w:rsidR="00E81C0D" w:rsidRPr="00D552D4">
        <w:rPr>
          <w:rFonts w:ascii="Noto Sans" w:eastAsia="Batang" w:hAnsi="Noto Sans" w:cs="Noto Sans"/>
          <w:iCs/>
          <w:kern w:val="18"/>
          <w:sz w:val="20"/>
          <w:szCs w:val="20"/>
          <w:lang w:val="es-ES"/>
        </w:rPr>
        <w:t>,</w:t>
      </w:r>
      <w:r w:rsidRPr="00D552D4">
        <w:rPr>
          <w:rFonts w:ascii="Noto Sans" w:eastAsia="Batang" w:hAnsi="Noto Sans" w:cs="Noto Sans"/>
          <w:iCs/>
          <w:kern w:val="18"/>
          <w:sz w:val="20"/>
          <w:szCs w:val="20"/>
          <w:lang w:val="es-ES"/>
        </w:rPr>
        <w:t xml:space="preserve"> para</w:t>
      </w:r>
      <w:r w:rsidRPr="00006246">
        <w:rPr>
          <w:rFonts w:ascii="Noto Sans" w:eastAsia="Batang" w:hAnsi="Noto Sans" w:cs="Noto Sans"/>
          <w:iCs/>
          <w:kern w:val="18"/>
          <w:sz w:val="20"/>
          <w:szCs w:val="20"/>
          <w:lang w:val="es-ES"/>
        </w:rPr>
        <w:t xml:space="preserve"> adaptarse a las preferencias y normativas regionales.</w:t>
      </w:r>
    </w:p>
    <w:p w14:paraId="6A5731B7" w14:textId="77777777" w:rsidR="007E7753" w:rsidRPr="00006246" w:rsidRDefault="007E7753" w:rsidP="00C5095B">
      <w:pPr>
        <w:pStyle w:val="SECRETARIADELAFUNCIONPUBLICA"/>
        <w:numPr>
          <w:ilvl w:val="0"/>
          <w:numId w:val="21"/>
        </w:numPr>
        <w:ind w:left="851" w:hanging="425"/>
        <w:jc w:val="both"/>
        <w:rPr>
          <w:rFonts w:ascii="Noto Sans" w:hAnsi="Noto Sans" w:cs="Noto Sans"/>
          <w:iCs/>
          <w:sz w:val="20"/>
        </w:rPr>
      </w:pPr>
      <w:proofErr w:type="spellStart"/>
      <w:r w:rsidRPr="00006246">
        <w:rPr>
          <w:rFonts w:ascii="Noto Sans" w:hAnsi="Noto Sans" w:cs="Noto Sans"/>
          <w:iCs/>
          <w:sz w:val="20"/>
        </w:rPr>
        <w:t>Multi-idioma</w:t>
      </w:r>
      <w:proofErr w:type="spellEnd"/>
      <w:r w:rsidRPr="00006246">
        <w:rPr>
          <w:rFonts w:ascii="Noto Sans" w:hAnsi="Noto Sans" w:cs="Noto Sans"/>
          <w:iCs/>
          <w:sz w:val="20"/>
        </w:rPr>
        <w:t xml:space="preserve"> y facilidad de localización, soportando traducciones dinámicas y adaptaciones culturales específicas.</w:t>
      </w:r>
    </w:p>
    <w:p w14:paraId="2E1B2707" w14:textId="77777777" w:rsidR="007E7753" w:rsidRPr="00006246" w:rsidRDefault="007E7753" w:rsidP="00C5095B">
      <w:pPr>
        <w:pStyle w:val="SECRETARIADELAFUNCIONPUBLICA"/>
        <w:numPr>
          <w:ilvl w:val="0"/>
          <w:numId w:val="21"/>
        </w:numPr>
        <w:ind w:left="851" w:hanging="425"/>
        <w:jc w:val="both"/>
        <w:rPr>
          <w:rFonts w:ascii="Noto Sans" w:hAnsi="Noto Sans" w:cs="Noto Sans"/>
          <w:iCs/>
          <w:sz w:val="20"/>
        </w:rPr>
      </w:pPr>
      <w:r w:rsidRPr="00006246">
        <w:rPr>
          <w:rFonts w:ascii="Noto Sans" w:hAnsi="Noto Sans" w:cs="Noto Sans"/>
          <w:iCs/>
          <w:sz w:val="20"/>
        </w:rPr>
        <w:t>Diseño basado en una arquitectura modular y escalable para facilitar:</w:t>
      </w:r>
    </w:p>
    <w:p w14:paraId="62B50072" w14:textId="77777777" w:rsidR="007E7753" w:rsidRPr="00006246" w:rsidRDefault="007E7753" w:rsidP="00C5095B">
      <w:pPr>
        <w:pStyle w:val="SECRETARIADELAFUNCIONPUBLICA"/>
        <w:numPr>
          <w:ilvl w:val="1"/>
          <w:numId w:val="21"/>
        </w:numPr>
        <w:jc w:val="both"/>
        <w:rPr>
          <w:rFonts w:ascii="Noto Sans" w:hAnsi="Noto Sans" w:cs="Noto Sans"/>
          <w:iCs/>
          <w:sz w:val="20"/>
        </w:rPr>
      </w:pPr>
      <w:r w:rsidRPr="00006246">
        <w:rPr>
          <w:rFonts w:ascii="Noto Sans" w:hAnsi="Noto Sans" w:cs="Noto Sans"/>
          <w:iCs/>
          <w:sz w:val="20"/>
        </w:rPr>
        <w:t>El mantenimiento evolutivo.</w:t>
      </w:r>
    </w:p>
    <w:p w14:paraId="54DF0B80" w14:textId="77777777" w:rsidR="007E7753" w:rsidRPr="00006246" w:rsidRDefault="007E7753" w:rsidP="00C5095B">
      <w:pPr>
        <w:pStyle w:val="SECRETARIADELAFUNCIONPUBLICA"/>
        <w:numPr>
          <w:ilvl w:val="1"/>
          <w:numId w:val="21"/>
        </w:numPr>
        <w:jc w:val="both"/>
        <w:rPr>
          <w:rFonts w:ascii="Noto Sans" w:hAnsi="Noto Sans" w:cs="Noto Sans"/>
          <w:iCs/>
          <w:sz w:val="20"/>
        </w:rPr>
      </w:pPr>
      <w:r w:rsidRPr="00006246">
        <w:rPr>
          <w:rFonts w:ascii="Noto Sans" w:hAnsi="Noto Sans" w:cs="Noto Sans"/>
          <w:iCs/>
          <w:sz w:val="20"/>
        </w:rPr>
        <w:t>La incorporación de nuevas funcionalidades.</w:t>
      </w:r>
    </w:p>
    <w:p w14:paraId="0BC91188" w14:textId="77777777" w:rsidR="007E7753" w:rsidRPr="00006246" w:rsidRDefault="007E7753" w:rsidP="00C5095B">
      <w:pPr>
        <w:pStyle w:val="SECRETARIADELAFUNCIONPUBLICA"/>
        <w:numPr>
          <w:ilvl w:val="1"/>
          <w:numId w:val="21"/>
        </w:numPr>
        <w:jc w:val="both"/>
        <w:rPr>
          <w:rFonts w:ascii="Noto Sans" w:hAnsi="Noto Sans" w:cs="Noto Sans"/>
          <w:iCs/>
          <w:sz w:val="20"/>
        </w:rPr>
      </w:pPr>
      <w:r w:rsidRPr="00006246">
        <w:rPr>
          <w:rFonts w:ascii="Noto Sans" w:hAnsi="Noto Sans" w:cs="Noto Sans"/>
          <w:iCs/>
          <w:sz w:val="20"/>
        </w:rPr>
        <w:t xml:space="preserve">La integración con sistemas y servicios externos, como dispositivos médicos, plataformas de salud o </w:t>
      </w:r>
      <w:proofErr w:type="spellStart"/>
      <w:r w:rsidRPr="00006246">
        <w:rPr>
          <w:rFonts w:ascii="Noto Sans" w:hAnsi="Noto Sans" w:cs="Noto Sans"/>
          <w:iCs/>
          <w:sz w:val="20"/>
        </w:rPr>
        <w:t>APIs</w:t>
      </w:r>
      <w:proofErr w:type="spellEnd"/>
      <w:r w:rsidRPr="00006246">
        <w:rPr>
          <w:rFonts w:ascii="Noto Sans" w:hAnsi="Noto Sans" w:cs="Noto Sans"/>
          <w:iCs/>
          <w:sz w:val="20"/>
        </w:rPr>
        <w:t>.</w:t>
      </w:r>
    </w:p>
    <w:p w14:paraId="1A597A5E" w14:textId="77777777" w:rsidR="00AA5EAE" w:rsidRPr="00006246" w:rsidRDefault="00AA5EAE" w:rsidP="00C5095B">
      <w:pPr>
        <w:pStyle w:val="Prrafodelista"/>
        <w:numPr>
          <w:ilvl w:val="0"/>
          <w:numId w:val="21"/>
        </w:numPr>
        <w:spacing w:after="0" w:line="240" w:lineRule="auto"/>
        <w:jc w:val="both"/>
        <w:rPr>
          <w:rFonts w:ascii="Noto Sans" w:hAnsi="Noto Sans" w:cs="Noto Sans"/>
          <w:iCs/>
          <w:sz w:val="20"/>
          <w:szCs w:val="20"/>
        </w:rPr>
      </w:pPr>
      <w:r w:rsidRPr="00006246">
        <w:rPr>
          <w:rFonts w:ascii="Noto Sans" w:hAnsi="Noto Sans" w:cs="Noto Sans"/>
          <w:iCs/>
          <w:sz w:val="20"/>
          <w:szCs w:val="20"/>
        </w:rPr>
        <w:t xml:space="preserve">Se requiere el uso de herramientas de estadística y analítica de datos, con tecnología como Hadoop, Microsoft Power BI </w:t>
      </w:r>
      <w:proofErr w:type="spellStart"/>
      <w:r w:rsidRPr="00006246">
        <w:rPr>
          <w:rFonts w:ascii="Noto Sans" w:hAnsi="Noto Sans" w:cs="Noto Sans"/>
          <w:iCs/>
          <w:sz w:val="20"/>
          <w:szCs w:val="20"/>
        </w:rPr>
        <w:t>Report</w:t>
      </w:r>
      <w:proofErr w:type="spellEnd"/>
      <w:r w:rsidRPr="00006246">
        <w:rPr>
          <w:rFonts w:ascii="Noto Sans" w:hAnsi="Noto Sans" w:cs="Noto Sans"/>
          <w:iCs/>
          <w:sz w:val="20"/>
          <w:szCs w:val="20"/>
        </w:rPr>
        <w:t xml:space="preserve"> Server, </w:t>
      </w:r>
      <w:proofErr w:type="spellStart"/>
      <w:r w:rsidRPr="00006246">
        <w:rPr>
          <w:rFonts w:ascii="Noto Sans" w:hAnsi="Noto Sans" w:cs="Noto Sans"/>
          <w:iCs/>
          <w:sz w:val="20"/>
          <w:szCs w:val="20"/>
        </w:rPr>
        <w:t>Tableau</w:t>
      </w:r>
      <w:proofErr w:type="spellEnd"/>
      <w:r w:rsidRPr="00006246">
        <w:rPr>
          <w:rFonts w:ascii="Noto Sans" w:hAnsi="Noto Sans" w:cs="Noto Sans"/>
          <w:iCs/>
          <w:sz w:val="20"/>
          <w:szCs w:val="20"/>
        </w:rPr>
        <w:t>, para la entrega de Tableros de Control para las empresas involucradas y para el Instituto.</w:t>
      </w:r>
    </w:p>
    <w:bookmarkEnd w:id="6"/>
    <w:p w14:paraId="29C81413" w14:textId="77777777" w:rsidR="00290DBF" w:rsidRPr="00006246" w:rsidRDefault="00290DBF" w:rsidP="00C5095B">
      <w:pPr>
        <w:pStyle w:val="SECRETARIADELAFUNCIONPUBLICA"/>
        <w:ind w:left="1440"/>
        <w:jc w:val="both"/>
        <w:rPr>
          <w:rFonts w:ascii="Noto Sans" w:hAnsi="Noto Sans" w:cs="Noto Sans"/>
          <w:iCs/>
          <w:sz w:val="20"/>
          <w:lang w:val="es-MX"/>
        </w:rPr>
      </w:pPr>
    </w:p>
    <w:p w14:paraId="638BB299" w14:textId="77777777" w:rsidR="00290DBF" w:rsidRPr="00006246" w:rsidRDefault="00290DBF" w:rsidP="00C5095B">
      <w:pPr>
        <w:jc w:val="both"/>
        <w:rPr>
          <w:rFonts w:ascii="Noto Sans" w:hAnsi="Noto Sans" w:cs="Noto Sans"/>
          <w:b/>
          <w:bCs/>
          <w:iCs/>
          <w:sz w:val="20"/>
          <w:szCs w:val="20"/>
        </w:rPr>
      </w:pPr>
      <w:r w:rsidRPr="00A860FC">
        <w:rPr>
          <w:rFonts w:ascii="Noto Sans" w:hAnsi="Noto Sans" w:cs="Noto Sans"/>
          <w:b/>
          <w:bCs/>
          <w:iCs/>
          <w:sz w:val="20"/>
          <w:szCs w:val="20"/>
          <w:highlight w:val="yellow"/>
        </w:rPr>
        <w:t>Capacidad</w:t>
      </w:r>
      <w:r w:rsidRPr="00006246">
        <w:rPr>
          <w:rFonts w:ascii="Noto Sans" w:hAnsi="Noto Sans" w:cs="Noto Sans"/>
          <w:b/>
          <w:bCs/>
          <w:iCs/>
          <w:sz w:val="20"/>
          <w:szCs w:val="20"/>
        </w:rPr>
        <w:t>.</w:t>
      </w:r>
    </w:p>
    <w:p w14:paraId="014F940B" w14:textId="77777777" w:rsidR="00290DBF" w:rsidRPr="00006246" w:rsidRDefault="00290DBF" w:rsidP="00C5095B">
      <w:pPr>
        <w:pStyle w:val="Prrafodelista"/>
        <w:spacing w:after="0" w:line="240" w:lineRule="auto"/>
        <w:ind w:left="851"/>
        <w:jc w:val="both"/>
        <w:rPr>
          <w:rFonts w:ascii="Noto Sans" w:hAnsi="Noto Sans" w:cs="Noto Sans"/>
          <w:iCs/>
          <w:sz w:val="20"/>
          <w:szCs w:val="20"/>
        </w:rPr>
      </w:pPr>
    </w:p>
    <w:p w14:paraId="5614BE71" w14:textId="4E4C8AC2" w:rsidR="004D57F2" w:rsidRPr="00006246" w:rsidRDefault="00290DBF" w:rsidP="00C5095B">
      <w:pPr>
        <w:pStyle w:val="Prrafodelista"/>
        <w:numPr>
          <w:ilvl w:val="0"/>
          <w:numId w:val="35"/>
        </w:numPr>
        <w:spacing w:after="0" w:line="240" w:lineRule="auto"/>
        <w:jc w:val="both"/>
        <w:rPr>
          <w:rFonts w:ascii="Noto Sans" w:hAnsi="Noto Sans" w:cs="Noto Sans"/>
          <w:iCs/>
          <w:sz w:val="20"/>
          <w:szCs w:val="20"/>
        </w:rPr>
      </w:pPr>
      <w:r w:rsidRPr="00006246">
        <w:rPr>
          <w:rFonts w:ascii="Noto Sans" w:hAnsi="Noto Sans" w:cs="Noto Sans"/>
          <w:iCs/>
          <w:sz w:val="20"/>
          <w:szCs w:val="20"/>
        </w:rPr>
        <w:t xml:space="preserve">La </w:t>
      </w:r>
      <w:r w:rsidR="0098123E" w:rsidRPr="00006246">
        <w:rPr>
          <w:rFonts w:ascii="Noto Sans" w:hAnsi="Noto Sans" w:cs="Noto Sans"/>
          <w:iCs/>
          <w:sz w:val="20"/>
        </w:rPr>
        <w:t>Aplicación Digital</w:t>
      </w:r>
      <w:r w:rsidRPr="00006246">
        <w:rPr>
          <w:rFonts w:ascii="Noto Sans" w:hAnsi="Noto Sans" w:cs="Noto Sans"/>
          <w:iCs/>
          <w:sz w:val="20"/>
          <w:szCs w:val="20"/>
        </w:rPr>
        <w:t xml:space="preserve"> debe ser capaz de soportar la cobertura dimensionada para 25,000 (veinticinco mil) </w:t>
      </w:r>
      <w:r w:rsidRPr="00E56213">
        <w:rPr>
          <w:rFonts w:ascii="Noto Sans" w:hAnsi="Noto Sans" w:cs="Noto Sans"/>
          <w:iCs/>
          <w:sz w:val="20"/>
          <w:szCs w:val="20"/>
        </w:rPr>
        <w:t>usuarios</w:t>
      </w:r>
      <w:r w:rsidR="00E81C0D" w:rsidRPr="00E56213">
        <w:rPr>
          <w:rFonts w:ascii="Noto Sans" w:hAnsi="Noto Sans" w:cs="Noto Sans"/>
          <w:iCs/>
          <w:sz w:val="20"/>
          <w:szCs w:val="20"/>
        </w:rPr>
        <w:t>.</w:t>
      </w:r>
      <w:r w:rsidRPr="00006246">
        <w:rPr>
          <w:rFonts w:ascii="Noto Sans" w:hAnsi="Noto Sans" w:cs="Noto Sans"/>
          <w:iCs/>
          <w:sz w:val="20"/>
          <w:szCs w:val="20"/>
        </w:rPr>
        <w:t xml:space="preserve"> mencionada anteriormente en las características del servicio.</w:t>
      </w:r>
    </w:p>
    <w:p w14:paraId="5C8699E0" w14:textId="77777777" w:rsidR="00F51DD0" w:rsidRPr="00EF68FD" w:rsidRDefault="00F51DD0" w:rsidP="00EF68FD">
      <w:pPr>
        <w:jc w:val="both"/>
        <w:rPr>
          <w:rFonts w:ascii="Noto Sans" w:hAnsi="Noto Sans" w:cs="Noto Sans"/>
          <w:iCs/>
          <w:sz w:val="20"/>
          <w:szCs w:val="20"/>
        </w:rPr>
      </w:pPr>
    </w:p>
    <w:p w14:paraId="2D8760E7" w14:textId="23701D70" w:rsidR="00290DBF" w:rsidRPr="00006246" w:rsidRDefault="00290DBF" w:rsidP="00C5095B">
      <w:pPr>
        <w:jc w:val="both"/>
        <w:rPr>
          <w:rFonts w:ascii="Noto Sans" w:hAnsi="Noto Sans" w:cs="Noto Sans"/>
          <w:b/>
          <w:bCs/>
          <w:iCs/>
          <w:sz w:val="20"/>
          <w:szCs w:val="20"/>
        </w:rPr>
      </w:pPr>
      <w:r w:rsidRPr="00A860FC">
        <w:rPr>
          <w:rFonts w:ascii="Noto Sans" w:hAnsi="Noto Sans" w:cs="Noto Sans"/>
          <w:b/>
          <w:bCs/>
          <w:iCs/>
          <w:sz w:val="20"/>
          <w:szCs w:val="20"/>
          <w:highlight w:val="yellow"/>
        </w:rPr>
        <w:t>Infraestructura en la nube.</w:t>
      </w:r>
    </w:p>
    <w:p w14:paraId="3D9D40C1" w14:textId="77777777" w:rsidR="00290DBF" w:rsidRPr="00006246" w:rsidRDefault="00290DBF" w:rsidP="00C5095B">
      <w:pPr>
        <w:pStyle w:val="Prrafodelista"/>
        <w:spacing w:after="0" w:line="240" w:lineRule="auto"/>
        <w:ind w:left="1560"/>
        <w:jc w:val="both"/>
        <w:rPr>
          <w:rFonts w:ascii="Noto Sans" w:hAnsi="Noto Sans" w:cs="Noto Sans"/>
          <w:iCs/>
          <w:sz w:val="20"/>
          <w:szCs w:val="20"/>
        </w:rPr>
      </w:pPr>
    </w:p>
    <w:p w14:paraId="54CA06DA" w14:textId="36D6FFFB" w:rsidR="00290DBF" w:rsidRPr="00006246" w:rsidRDefault="00290DBF" w:rsidP="00C5095B">
      <w:pPr>
        <w:pStyle w:val="Prrafodelista"/>
        <w:numPr>
          <w:ilvl w:val="0"/>
          <w:numId w:val="34"/>
        </w:numPr>
        <w:spacing w:after="0" w:line="240" w:lineRule="auto"/>
        <w:ind w:left="567" w:hanging="283"/>
        <w:jc w:val="both"/>
        <w:rPr>
          <w:rFonts w:ascii="Noto Sans" w:hAnsi="Noto Sans" w:cs="Noto Sans"/>
          <w:iCs/>
          <w:sz w:val="20"/>
          <w:szCs w:val="20"/>
        </w:rPr>
      </w:pPr>
      <w:r w:rsidRPr="00006246">
        <w:rPr>
          <w:rFonts w:ascii="Noto Sans" w:hAnsi="Noto Sans" w:cs="Noto Sans"/>
          <w:iCs/>
          <w:sz w:val="20"/>
          <w:szCs w:val="20"/>
        </w:rPr>
        <w:t xml:space="preserve">La </w:t>
      </w:r>
      <w:r w:rsidR="0098123E" w:rsidRPr="00006246">
        <w:rPr>
          <w:rFonts w:ascii="Noto Sans" w:hAnsi="Noto Sans" w:cs="Noto Sans"/>
          <w:iCs/>
          <w:sz w:val="20"/>
        </w:rPr>
        <w:t>Aplicación Digital</w:t>
      </w:r>
      <w:r w:rsidRPr="00006246">
        <w:rPr>
          <w:rFonts w:ascii="Noto Sans" w:hAnsi="Noto Sans" w:cs="Noto Sans"/>
          <w:iCs/>
          <w:sz w:val="20"/>
          <w:szCs w:val="20"/>
        </w:rPr>
        <w:t xml:space="preserve"> operará y hará uso de infraestructura en la nube (Cloud Service), apegándose a los niveles de seguridad que se describen más adelante.</w:t>
      </w:r>
    </w:p>
    <w:p w14:paraId="258DECCC" w14:textId="77777777" w:rsidR="00C5095B" w:rsidRPr="00006246" w:rsidRDefault="00C5095B" w:rsidP="00C5095B">
      <w:pPr>
        <w:pStyle w:val="Prrafodelista"/>
        <w:spacing w:after="0" w:line="240" w:lineRule="auto"/>
        <w:ind w:left="567"/>
        <w:jc w:val="both"/>
        <w:rPr>
          <w:rFonts w:ascii="Noto Sans" w:hAnsi="Noto Sans" w:cs="Noto Sans"/>
          <w:iCs/>
          <w:sz w:val="20"/>
          <w:szCs w:val="20"/>
        </w:rPr>
      </w:pPr>
    </w:p>
    <w:p w14:paraId="6F315423" w14:textId="77777777" w:rsidR="00290DBF" w:rsidRPr="00006246" w:rsidRDefault="00290DBF" w:rsidP="00C5095B">
      <w:pPr>
        <w:pStyle w:val="Prrafodelista"/>
        <w:numPr>
          <w:ilvl w:val="0"/>
          <w:numId w:val="34"/>
        </w:numPr>
        <w:spacing w:after="0" w:line="240" w:lineRule="auto"/>
        <w:ind w:left="567" w:hanging="283"/>
        <w:jc w:val="both"/>
        <w:rPr>
          <w:rFonts w:ascii="Noto Sans" w:hAnsi="Noto Sans" w:cs="Noto Sans"/>
          <w:iCs/>
          <w:sz w:val="20"/>
          <w:szCs w:val="20"/>
        </w:rPr>
      </w:pPr>
      <w:r w:rsidRPr="00006246">
        <w:rPr>
          <w:rFonts w:ascii="Noto Sans" w:hAnsi="Noto Sans" w:cs="Noto Sans"/>
          <w:iCs/>
          <w:sz w:val="20"/>
          <w:szCs w:val="20"/>
        </w:rPr>
        <w:t>El uso de servicios en la nube debe garantizar la confidencialidad, integridad y disponibilidad del servicio y de los datos, así como implementar las medidas de seguridad adicionales, como el cifrado de datos en reposo y en tránsito, y la segregación de datos entre los diferentes usuarios.</w:t>
      </w:r>
    </w:p>
    <w:p w14:paraId="5275BBCC" w14:textId="77777777" w:rsidR="00290DBF" w:rsidRPr="00006246" w:rsidRDefault="00290DBF" w:rsidP="00C5095B">
      <w:pPr>
        <w:pStyle w:val="Prrafodelista"/>
        <w:spacing w:after="0" w:line="240" w:lineRule="auto"/>
        <w:ind w:left="567" w:hanging="283"/>
        <w:jc w:val="both"/>
        <w:rPr>
          <w:rFonts w:ascii="Noto Sans" w:hAnsi="Noto Sans" w:cs="Noto Sans"/>
          <w:iCs/>
          <w:sz w:val="20"/>
          <w:szCs w:val="20"/>
        </w:rPr>
      </w:pPr>
    </w:p>
    <w:p w14:paraId="09B26F55" w14:textId="77777777" w:rsidR="00290DBF" w:rsidRPr="00006246" w:rsidRDefault="00290DBF" w:rsidP="00C5095B">
      <w:pPr>
        <w:pStyle w:val="Prrafodelista"/>
        <w:numPr>
          <w:ilvl w:val="0"/>
          <w:numId w:val="34"/>
        </w:numPr>
        <w:spacing w:after="0" w:line="240" w:lineRule="auto"/>
        <w:ind w:left="567" w:hanging="283"/>
        <w:jc w:val="both"/>
        <w:rPr>
          <w:rFonts w:ascii="Noto Sans" w:hAnsi="Noto Sans" w:cs="Noto Sans"/>
          <w:iCs/>
          <w:sz w:val="20"/>
          <w:szCs w:val="20"/>
        </w:rPr>
      </w:pPr>
      <w:r w:rsidRPr="00006246">
        <w:rPr>
          <w:rFonts w:ascii="Noto Sans" w:hAnsi="Noto Sans" w:cs="Noto Sans"/>
          <w:iCs/>
          <w:sz w:val="20"/>
          <w:szCs w:val="20"/>
        </w:rPr>
        <w:t xml:space="preserve">Para ello, conforme a los parámetros del “Cloud Service” en que opere la plataforma, deberá documentar los controles de acceso y resguardo de la información permitiendo al administrador </w:t>
      </w:r>
      <w:r w:rsidRPr="00006246">
        <w:rPr>
          <w:rFonts w:ascii="Noto Sans" w:hAnsi="Noto Sans" w:cs="Noto Sans"/>
          <w:iCs/>
          <w:sz w:val="20"/>
          <w:szCs w:val="20"/>
        </w:rPr>
        <w:lastRenderedPageBreak/>
        <w:t>del contrato el monitoreo de los controles establecidos a través de la consola de administración del “Cloud Service”.</w:t>
      </w:r>
    </w:p>
    <w:p w14:paraId="50644986" w14:textId="77777777" w:rsidR="00C5095B" w:rsidRPr="00006246" w:rsidRDefault="00C5095B" w:rsidP="00C5095B">
      <w:pPr>
        <w:pStyle w:val="Prrafodelista"/>
        <w:spacing w:after="0" w:line="240" w:lineRule="auto"/>
        <w:rPr>
          <w:rFonts w:ascii="Noto Sans" w:hAnsi="Noto Sans" w:cs="Noto Sans"/>
          <w:iCs/>
          <w:sz w:val="20"/>
          <w:szCs w:val="20"/>
        </w:rPr>
      </w:pPr>
    </w:p>
    <w:p w14:paraId="6520DEED" w14:textId="66B77CCE" w:rsidR="00290DBF" w:rsidRPr="00006246" w:rsidRDefault="00290DBF" w:rsidP="00C5095B">
      <w:pPr>
        <w:pStyle w:val="Prrafodelista"/>
        <w:numPr>
          <w:ilvl w:val="0"/>
          <w:numId w:val="34"/>
        </w:numPr>
        <w:spacing w:after="0" w:line="240" w:lineRule="auto"/>
        <w:ind w:left="567" w:hanging="283"/>
        <w:jc w:val="both"/>
        <w:rPr>
          <w:rFonts w:ascii="Noto Sans" w:hAnsi="Noto Sans" w:cs="Noto Sans"/>
          <w:iCs/>
          <w:sz w:val="20"/>
          <w:szCs w:val="20"/>
        </w:rPr>
      </w:pPr>
      <w:r w:rsidRPr="00006246">
        <w:rPr>
          <w:rFonts w:ascii="Noto Sans" w:hAnsi="Noto Sans" w:cs="Noto Sans"/>
          <w:iCs/>
          <w:sz w:val="20"/>
          <w:szCs w:val="20"/>
        </w:rPr>
        <w:t xml:space="preserve">Se debe privilegiar el alojamiento de la plataforma en territorio nacional para optimizar el acceso y la seguridad de los datos. </w:t>
      </w:r>
      <w:r w:rsidR="008B729A" w:rsidRPr="0042197F">
        <w:rPr>
          <w:rFonts w:ascii="Noto Sans" w:hAnsi="Noto Sans" w:cs="Noto Sans"/>
          <w:b/>
          <w:bCs/>
          <w:iCs/>
          <w:sz w:val="20"/>
          <w:szCs w:val="20"/>
        </w:rPr>
        <w:t>“EL LICITANTE”</w:t>
      </w:r>
      <w:r w:rsidRPr="00006246">
        <w:rPr>
          <w:rFonts w:ascii="Noto Sans" w:hAnsi="Noto Sans" w:cs="Noto Sans"/>
          <w:iCs/>
          <w:sz w:val="20"/>
          <w:szCs w:val="20"/>
        </w:rPr>
        <w:t xml:space="preserve"> deberá garantizar que el alojamiento de los servicios se realice en servidores ubicados dentro del país.</w:t>
      </w:r>
    </w:p>
    <w:p w14:paraId="0CC060AC" w14:textId="77777777" w:rsidR="00C5095B" w:rsidRPr="00006246" w:rsidRDefault="00C5095B" w:rsidP="00C5095B">
      <w:pPr>
        <w:pStyle w:val="Prrafodelista"/>
        <w:spacing w:after="0" w:line="240" w:lineRule="auto"/>
        <w:rPr>
          <w:rFonts w:ascii="Noto Sans" w:hAnsi="Noto Sans" w:cs="Noto Sans"/>
          <w:iCs/>
          <w:sz w:val="20"/>
          <w:szCs w:val="20"/>
        </w:rPr>
      </w:pPr>
    </w:p>
    <w:p w14:paraId="69714750" w14:textId="068ACB6C" w:rsidR="00290DBF" w:rsidRPr="00006246" w:rsidRDefault="00B3180E" w:rsidP="00C5095B">
      <w:pPr>
        <w:pStyle w:val="Prrafodelista"/>
        <w:numPr>
          <w:ilvl w:val="0"/>
          <w:numId w:val="34"/>
        </w:numPr>
        <w:spacing w:after="0" w:line="240" w:lineRule="auto"/>
        <w:ind w:left="567" w:hanging="283"/>
        <w:jc w:val="both"/>
        <w:rPr>
          <w:rFonts w:ascii="Noto Sans" w:hAnsi="Noto Sans" w:cs="Noto Sans"/>
          <w:iCs/>
          <w:sz w:val="20"/>
          <w:szCs w:val="20"/>
        </w:rPr>
      </w:pPr>
      <w:r>
        <w:rPr>
          <w:rFonts w:ascii="Noto Sans" w:hAnsi="Noto Sans" w:cs="Noto Sans"/>
          <w:iCs/>
          <w:sz w:val="20"/>
          <w:szCs w:val="20"/>
          <w:lang w:val="es-ES"/>
        </w:rPr>
        <w:t>D</w:t>
      </w:r>
      <w:r w:rsidR="00290DBF" w:rsidRPr="00006246">
        <w:rPr>
          <w:rFonts w:ascii="Noto Sans" w:hAnsi="Noto Sans" w:cs="Noto Sans"/>
          <w:iCs/>
          <w:sz w:val="20"/>
          <w:szCs w:val="20"/>
          <w:lang w:val="es-ES"/>
        </w:rPr>
        <w:t xml:space="preserve">ebe incluirse el “Cloud Service”, sin que represente otro costo adicional para el </w:t>
      </w:r>
      <w:r w:rsidR="00290DBF" w:rsidRPr="00E56213">
        <w:rPr>
          <w:rFonts w:ascii="Noto Sans" w:hAnsi="Noto Sans" w:cs="Noto Sans"/>
          <w:iCs/>
          <w:sz w:val="20"/>
          <w:szCs w:val="20"/>
          <w:lang w:val="es-ES"/>
        </w:rPr>
        <w:t>IMSS</w:t>
      </w:r>
      <w:r w:rsidR="00E81C0D" w:rsidRPr="00E56213">
        <w:rPr>
          <w:rFonts w:ascii="Noto Sans" w:hAnsi="Noto Sans" w:cs="Noto Sans"/>
          <w:iCs/>
          <w:sz w:val="20"/>
          <w:szCs w:val="20"/>
          <w:lang w:val="es-ES"/>
        </w:rPr>
        <w:t>.</w:t>
      </w:r>
    </w:p>
    <w:p w14:paraId="38996E48" w14:textId="77777777" w:rsidR="00F51DD0" w:rsidRPr="00006246" w:rsidRDefault="00F51DD0" w:rsidP="00C5095B">
      <w:pPr>
        <w:pStyle w:val="Prrafodelista"/>
        <w:spacing w:after="0" w:line="240" w:lineRule="auto"/>
        <w:rPr>
          <w:rFonts w:ascii="Noto Sans" w:hAnsi="Noto Sans" w:cs="Noto Sans"/>
          <w:sz w:val="20"/>
          <w:szCs w:val="20"/>
        </w:rPr>
      </w:pPr>
    </w:p>
    <w:p w14:paraId="73C9BB51" w14:textId="77777777" w:rsidR="00F51DD0" w:rsidRPr="00006246" w:rsidRDefault="00F51DD0" w:rsidP="00C5095B">
      <w:pPr>
        <w:jc w:val="both"/>
        <w:rPr>
          <w:rFonts w:ascii="Noto Sans" w:hAnsi="Noto Sans" w:cs="Noto Sans"/>
          <w:b/>
          <w:bCs/>
          <w:sz w:val="20"/>
          <w:szCs w:val="20"/>
        </w:rPr>
      </w:pPr>
      <w:r w:rsidRPr="00A860FC">
        <w:rPr>
          <w:rFonts w:ascii="Noto Sans" w:hAnsi="Noto Sans" w:cs="Noto Sans"/>
          <w:b/>
          <w:bCs/>
          <w:sz w:val="20"/>
          <w:szCs w:val="20"/>
          <w:highlight w:val="yellow"/>
        </w:rPr>
        <w:t>Arquitectura redundante y mecanismos de continuidad del servicio</w:t>
      </w:r>
    </w:p>
    <w:p w14:paraId="1D23F8C8" w14:textId="77777777" w:rsidR="00F51DD0" w:rsidRPr="00006246" w:rsidRDefault="00F51DD0" w:rsidP="00C5095B">
      <w:pPr>
        <w:pStyle w:val="Prrafodelista"/>
        <w:spacing w:after="0" w:line="240" w:lineRule="auto"/>
        <w:jc w:val="both"/>
        <w:rPr>
          <w:rFonts w:ascii="Noto Sans" w:hAnsi="Noto Sans" w:cs="Noto Sans"/>
          <w:sz w:val="20"/>
          <w:szCs w:val="20"/>
        </w:rPr>
      </w:pPr>
    </w:p>
    <w:p w14:paraId="080BC8EE" w14:textId="5F68A727" w:rsidR="00F51DD0" w:rsidRPr="00006246" w:rsidRDefault="008B729A" w:rsidP="00C5095B">
      <w:pPr>
        <w:pStyle w:val="Prrafodelista"/>
        <w:numPr>
          <w:ilvl w:val="0"/>
          <w:numId w:val="36"/>
        </w:numPr>
        <w:spacing w:after="0" w:line="240" w:lineRule="auto"/>
        <w:ind w:left="567" w:hanging="283"/>
        <w:jc w:val="both"/>
        <w:rPr>
          <w:rFonts w:ascii="Noto Sans" w:hAnsi="Noto Sans" w:cs="Noto Sans"/>
          <w:sz w:val="20"/>
          <w:szCs w:val="20"/>
        </w:rPr>
      </w:pPr>
      <w:r w:rsidRPr="0042197F">
        <w:rPr>
          <w:rFonts w:ascii="Noto Sans" w:hAnsi="Noto Sans" w:cs="Noto Sans"/>
          <w:b/>
          <w:bCs/>
          <w:sz w:val="20"/>
          <w:szCs w:val="20"/>
        </w:rPr>
        <w:t>“EL LICITANTE”</w:t>
      </w:r>
      <w:r w:rsidR="00F51DD0" w:rsidRPr="00006246">
        <w:rPr>
          <w:rFonts w:ascii="Noto Sans" w:hAnsi="Noto Sans" w:cs="Noto Sans"/>
          <w:sz w:val="20"/>
          <w:szCs w:val="20"/>
        </w:rPr>
        <w:t xml:space="preserve"> se obliga a implementar y mantener una arquitectura redundante de alta disponibilidad, dicha arquitectura deberá incluir:</w:t>
      </w:r>
    </w:p>
    <w:p w14:paraId="472815BF" w14:textId="77777777" w:rsidR="00F51DD0" w:rsidRPr="00006246" w:rsidRDefault="00F51DD0" w:rsidP="00C5095B">
      <w:pPr>
        <w:pStyle w:val="Prrafodelista"/>
        <w:spacing w:after="0" w:line="240" w:lineRule="auto"/>
        <w:ind w:left="567" w:hanging="283"/>
        <w:jc w:val="both"/>
        <w:rPr>
          <w:rFonts w:ascii="Noto Sans" w:hAnsi="Noto Sans" w:cs="Noto Sans"/>
          <w:sz w:val="20"/>
          <w:szCs w:val="20"/>
        </w:rPr>
      </w:pPr>
    </w:p>
    <w:p w14:paraId="67D71E92" w14:textId="77777777" w:rsidR="00F51DD0" w:rsidRPr="00006246" w:rsidRDefault="00F51DD0" w:rsidP="00C5095B">
      <w:pPr>
        <w:pStyle w:val="Prrafodelista"/>
        <w:numPr>
          <w:ilvl w:val="0"/>
          <w:numId w:val="36"/>
        </w:numPr>
        <w:spacing w:after="0" w:line="240" w:lineRule="auto"/>
        <w:ind w:left="567" w:hanging="283"/>
        <w:jc w:val="both"/>
        <w:rPr>
          <w:rFonts w:ascii="Noto Sans" w:hAnsi="Noto Sans" w:cs="Noto Sans"/>
          <w:sz w:val="20"/>
          <w:szCs w:val="20"/>
        </w:rPr>
      </w:pPr>
      <w:r w:rsidRPr="00006246">
        <w:rPr>
          <w:rFonts w:ascii="Noto Sans" w:hAnsi="Noto Sans" w:cs="Noto Sans"/>
          <w:sz w:val="20"/>
          <w:szCs w:val="20"/>
        </w:rPr>
        <w:t>Balanceadores de carga, que aseguren la distribución eficiente del tráfico entre servidores activos, evitando sobrecarga en cualquiera de ellos y garantizando el desempeño óptimo del servicio.</w:t>
      </w:r>
    </w:p>
    <w:p w14:paraId="42BCAD3E" w14:textId="77777777" w:rsidR="00F51DD0" w:rsidRPr="00006246" w:rsidRDefault="00F51DD0" w:rsidP="00C5095B">
      <w:pPr>
        <w:pStyle w:val="Prrafodelista"/>
        <w:spacing w:after="0" w:line="240" w:lineRule="auto"/>
        <w:ind w:left="567" w:hanging="283"/>
        <w:jc w:val="both"/>
        <w:rPr>
          <w:rFonts w:ascii="Noto Sans" w:hAnsi="Noto Sans" w:cs="Noto Sans"/>
          <w:sz w:val="20"/>
          <w:szCs w:val="20"/>
        </w:rPr>
      </w:pPr>
    </w:p>
    <w:p w14:paraId="5B4EF412" w14:textId="77777777" w:rsidR="00F51DD0" w:rsidRPr="00006246" w:rsidRDefault="00F51DD0" w:rsidP="00C5095B">
      <w:pPr>
        <w:pStyle w:val="Prrafodelista"/>
        <w:numPr>
          <w:ilvl w:val="0"/>
          <w:numId w:val="36"/>
        </w:numPr>
        <w:spacing w:after="0" w:line="240" w:lineRule="auto"/>
        <w:ind w:left="567" w:hanging="283"/>
        <w:jc w:val="both"/>
        <w:rPr>
          <w:rFonts w:ascii="Noto Sans" w:hAnsi="Noto Sans" w:cs="Noto Sans"/>
          <w:sz w:val="20"/>
          <w:szCs w:val="20"/>
        </w:rPr>
      </w:pPr>
      <w:r w:rsidRPr="00006246">
        <w:rPr>
          <w:rFonts w:ascii="Noto Sans" w:hAnsi="Noto Sans" w:cs="Noto Sans"/>
          <w:sz w:val="20"/>
          <w:szCs w:val="20"/>
        </w:rPr>
        <w:t xml:space="preserve">Mecanismos de </w:t>
      </w:r>
      <w:proofErr w:type="spellStart"/>
      <w:r w:rsidRPr="00006246">
        <w:rPr>
          <w:rFonts w:ascii="Noto Sans" w:hAnsi="Noto Sans" w:cs="Noto Sans"/>
          <w:sz w:val="20"/>
          <w:szCs w:val="20"/>
        </w:rPr>
        <w:t>failover</w:t>
      </w:r>
      <w:proofErr w:type="spellEnd"/>
      <w:r w:rsidRPr="00006246">
        <w:rPr>
          <w:rFonts w:ascii="Noto Sans" w:hAnsi="Noto Sans" w:cs="Noto Sans"/>
          <w:sz w:val="20"/>
          <w:szCs w:val="20"/>
        </w:rPr>
        <w:t xml:space="preserve"> automático, que permitan la conmutación inmediata hacia instancias o infraestructuras alternativas en caso de falla, caída o indisponibilidad de un componente, sin que se produzca interrupción perceptible en la continuidad del servicio para el Usuario Final.</w:t>
      </w:r>
    </w:p>
    <w:p w14:paraId="7EF63A7D" w14:textId="77777777" w:rsidR="00F51DD0" w:rsidRPr="00006246" w:rsidRDefault="00F51DD0" w:rsidP="00C5095B">
      <w:pPr>
        <w:pStyle w:val="Prrafodelista"/>
        <w:spacing w:after="0" w:line="240" w:lineRule="auto"/>
        <w:ind w:left="567" w:hanging="283"/>
        <w:jc w:val="both"/>
        <w:rPr>
          <w:rFonts w:ascii="Noto Sans" w:hAnsi="Noto Sans" w:cs="Noto Sans"/>
          <w:sz w:val="20"/>
          <w:szCs w:val="20"/>
        </w:rPr>
      </w:pPr>
    </w:p>
    <w:p w14:paraId="472ED973" w14:textId="77777777" w:rsidR="00F51DD0" w:rsidRPr="00006246" w:rsidRDefault="00F51DD0" w:rsidP="00C5095B">
      <w:pPr>
        <w:pStyle w:val="Prrafodelista"/>
        <w:numPr>
          <w:ilvl w:val="0"/>
          <w:numId w:val="36"/>
        </w:numPr>
        <w:spacing w:after="0" w:line="240" w:lineRule="auto"/>
        <w:ind w:left="567" w:hanging="283"/>
        <w:jc w:val="both"/>
        <w:rPr>
          <w:rFonts w:ascii="Noto Sans" w:hAnsi="Noto Sans" w:cs="Noto Sans"/>
          <w:sz w:val="20"/>
          <w:szCs w:val="20"/>
        </w:rPr>
      </w:pPr>
      <w:r w:rsidRPr="00006246">
        <w:rPr>
          <w:rFonts w:ascii="Noto Sans" w:hAnsi="Noto Sans" w:cs="Noto Sans"/>
          <w:sz w:val="20"/>
          <w:szCs w:val="20"/>
        </w:rPr>
        <w:t>Monitoreo permanente, con notificación temprana de incidentes y capacidad de escalamiento automático de recursos según la demanda de usuarios.</w:t>
      </w:r>
    </w:p>
    <w:p w14:paraId="6B58FD59" w14:textId="77777777" w:rsidR="00F51DD0" w:rsidRPr="00006246" w:rsidRDefault="00F51DD0" w:rsidP="00C5095B">
      <w:pPr>
        <w:pStyle w:val="Prrafodelista"/>
        <w:spacing w:after="0" w:line="240" w:lineRule="auto"/>
        <w:ind w:left="567" w:hanging="283"/>
        <w:jc w:val="both"/>
        <w:rPr>
          <w:rFonts w:ascii="Noto Sans" w:hAnsi="Noto Sans" w:cs="Noto Sans"/>
          <w:sz w:val="20"/>
          <w:szCs w:val="20"/>
        </w:rPr>
      </w:pPr>
    </w:p>
    <w:p w14:paraId="7292F9EE" w14:textId="0F5032DA" w:rsidR="00F51DD0" w:rsidRPr="00006246" w:rsidRDefault="008B729A" w:rsidP="00C5095B">
      <w:pPr>
        <w:pStyle w:val="Prrafodelista"/>
        <w:numPr>
          <w:ilvl w:val="0"/>
          <w:numId w:val="36"/>
        </w:numPr>
        <w:spacing w:after="0" w:line="240" w:lineRule="auto"/>
        <w:ind w:left="567" w:hanging="283"/>
        <w:jc w:val="both"/>
        <w:rPr>
          <w:rFonts w:ascii="Noto Sans" w:hAnsi="Noto Sans" w:cs="Noto Sans"/>
          <w:sz w:val="20"/>
          <w:szCs w:val="20"/>
        </w:rPr>
      </w:pPr>
      <w:r w:rsidRPr="0042197F">
        <w:rPr>
          <w:rFonts w:ascii="Noto Sans" w:hAnsi="Noto Sans" w:cs="Noto Sans"/>
          <w:b/>
          <w:bCs/>
          <w:sz w:val="20"/>
          <w:szCs w:val="20"/>
        </w:rPr>
        <w:t>“EL LICITANTE”</w:t>
      </w:r>
      <w:r w:rsidR="00F51DD0" w:rsidRPr="00006246">
        <w:rPr>
          <w:rFonts w:ascii="Noto Sans" w:hAnsi="Noto Sans" w:cs="Noto Sans"/>
          <w:sz w:val="20"/>
          <w:szCs w:val="20"/>
        </w:rPr>
        <w:t xml:space="preserve"> deberá garantizar que la arquitectura descrita se mantenga operativa durante toda la vigencia del contrato, asegurando una disponibilidad mínima mensual del 99.9</w:t>
      </w:r>
      <w:r w:rsidR="00F51DD0" w:rsidRPr="00E56213">
        <w:rPr>
          <w:rFonts w:ascii="Noto Sans" w:hAnsi="Noto Sans" w:cs="Noto Sans"/>
          <w:sz w:val="20"/>
          <w:szCs w:val="20"/>
        </w:rPr>
        <w:t>%</w:t>
      </w:r>
      <w:r w:rsidR="00E81C0D" w:rsidRPr="00E56213">
        <w:rPr>
          <w:rFonts w:ascii="Noto Sans" w:hAnsi="Noto Sans" w:cs="Noto Sans"/>
          <w:sz w:val="20"/>
          <w:szCs w:val="20"/>
        </w:rPr>
        <w:t>,</w:t>
      </w:r>
      <w:r w:rsidR="00F51DD0" w:rsidRPr="00E56213">
        <w:rPr>
          <w:rFonts w:ascii="Noto Sans" w:hAnsi="Noto Sans" w:cs="Noto Sans"/>
          <w:sz w:val="20"/>
          <w:szCs w:val="20"/>
        </w:rPr>
        <w:t xml:space="preserve"> c</w:t>
      </w:r>
      <w:r w:rsidR="00F51DD0" w:rsidRPr="00006246">
        <w:rPr>
          <w:rFonts w:ascii="Noto Sans" w:hAnsi="Noto Sans" w:cs="Noto Sans"/>
          <w:sz w:val="20"/>
          <w:szCs w:val="20"/>
        </w:rPr>
        <w:t>onforme al SLA pactado.</w:t>
      </w:r>
    </w:p>
    <w:p w14:paraId="21837B92" w14:textId="77777777" w:rsidR="00CE3357" w:rsidRPr="00006246" w:rsidRDefault="00CE3357" w:rsidP="00C5095B">
      <w:pPr>
        <w:pStyle w:val="Prrafodelista"/>
        <w:spacing w:after="0" w:line="240" w:lineRule="auto"/>
        <w:rPr>
          <w:rFonts w:ascii="Noto Sans" w:hAnsi="Noto Sans" w:cs="Noto Sans"/>
          <w:sz w:val="20"/>
          <w:szCs w:val="20"/>
        </w:rPr>
      </w:pPr>
    </w:p>
    <w:p w14:paraId="06EB73DC" w14:textId="77777777" w:rsidR="009E76D9" w:rsidRPr="00006246" w:rsidRDefault="009E76D9" w:rsidP="00C5095B">
      <w:pPr>
        <w:pStyle w:val="Prrafodelista"/>
        <w:spacing w:after="0" w:line="240" w:lineRule="auto"/>
        <w:rPr>
          <w:rFonts w:ascii="Noto Sans" w:hAnsi="Noto Sans" w:cs="Noto Sans"/>
          <w:sz w:val="20"/>
          <w:szCs w:val="20"/>
        </w:rPr>
      </w:pPr>
    </w:p>
    <w:p w14:paraId="2826836B" w14:textId="77777777" w:rsidR="007E7753" w:rsidRPr="00006246" w:rsidRDefault="007E7753" w:rsidP="00C5095B">
      <w:pPr>
        <w:ind w:left="131"/>
        <w:jc w:val="both"/>
        <w:rPr>
          <w:rFonts w:ascii="Noto Sans" w:hAnsi="Noto Sans" w:cs="Noto Sans"/>
          <w:b/>
          <w:bCs/>
          <w:sz w:val="20"/>
          <w:szCs w:val="20"/>
        </w:rPr>
      </w:pPr>
      <w:r w:rsidRPr="00A860FC">
        <w:rPr>
          <w:rFonts w:ascii="Noto Sans" w:hAnsi="Noto Sans" w:cs="Noto Sans"/>
          <w:b/>
          <w:bCs/>
          <w:sz w:val="20"/>
          <w:szCs w:val="20"/>
          <w:highlight w:val="yellow"/>
        </w:rPr>
        <w:t>Estándares</w:t>
      </w:r>
      <w:r w:rsidRPr="00006246">
        <w:rPr>
          <w:rFonts w:ascii="Noto Sans" w:hAnsi="Noto Sans" w:cs="Noto Sans"/>
          <w:b/>
          <w:bCs/>
          <w:sz w:val="20"/>
          <w:szCs w:val="20"/>
        </w:rPr>
        <w:t>.</w:t>
      </w:r>
    </w:p>
    <w:p w14:paraId="73301AFA" w14:textId="77777777" w:rsidR="00F1141D" w:rsidRPr="00006246" w:rsidRDefault="00F1141D" w:rsidP="00C5095B">
      <w:pPr>
        <w:ind w:left="131"/>
        <w:jc w:val="both"/>
        <w:rPr>
          <w:rFonts w:ascii="Noto Sans" w:hAnsi="Noto Sans" w:cs="Noto Sans"/>
          <w:b/>
          <w:bCs/>
          <w:sz w:val="20"/>
          <w:szCs w:val="20"/>
        </w:rPr>
      </w:pPr>
    </w:p>
    <w:p w14:paraId="688C58AA" w14:textId="12BB9B68" w:rsidR="007E7753" w:rsidRPr="00D552D4"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Certificaciones internacionales relativas a dispositivos médicos FDA o Directiva de Dispositivos Médicos (MDD, Directiva 93/42/CEE) o Reglamento de Dispositivos Médicos (MDR, Reglamento (UE) 2017/</w:t>
      </w:r>
      <w:r w:rsidRPr="00D552D4">
        <w:rPr>
          <w:rFonts w:ascii="Noto Sans" w:hAnsi="Noto Sans" w:cs="Noto Sans"/>
          <w:iCs/>
          <w:sz w:val="20"/>
        </w:rPr>
        <w:t>745)</w:t>
      </w:r>
      <w:r w:rsidR="00E81C0D" w:rsidRPr="00D552D4">
        <w:rPr>
          <w:rFonts w:ascii="Noto Sans" w:hAnsi="Noto Sans" w:cs="Noto Sans"/>
          <w:iCs/>
          <w:sz w:val="20"/>
        </w:rPr>
        <w:t>,</w:t>
      </w:r>
      <w:r w:rsidRPr="00D552D4">
        <w:rPr>
          <w:rFonts w:ascii="Noto Sans" w:hAnsi="Noto Sans" w:cs="Noto Sans"/>
          <w:iCs/>
          <w:sz w:val="20"/>
        </w:rPr>
        <w:t xml:space="preserve"> en vigor. </w:t>
      </w:r>
    </w:p>
    <w:p w14:paraId="6B3265D2" w14:textId="7E09F018"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D552D4">
        <w:rPr>
          <w:rFonts w:ascii="Noto Sans" w:hAnsi="Noto Sans" w:cs="Noto Sans"/>
          <w:iCs/>
          <w:sz w:val="20"/>
        </w:rPr>
        <w:t xml:space="preserve">La </w:t>
      </w:r>
      <w:r w:rsidR="001E4C57" w:rsidRPr="00D552D4">
        <w:rPr>
          <w:rFonts w:ascii="Noto Sans" w:hAnsi="Noto Sans" w:cs="Noto Sans"/>
          <w:iCs/>
          <w:sz w:val="20"/>
        </w:rPr>
        <w:t>Aplicación Digital</w:t>
      </w:r>
      <w:r w:rsidRPr="00D552D4">
        <w:rPr>
          <w:rFonts w:ascii="Noto Sans" w:hAnsi="Noto Sans" w:cs="Noto Sans"/>
          <w:iCs/>
          <w:sz w:val="20"/>
        </w:rPr>
        <w:t>,</w:t>
      </w:r>
      <w:r w:rsidRPr="00006246">
        <w:rPr>
          <w:rFonts w:ascii="Noto Sans" w:hAnsi="Noto Sans" w:cs="Noto Sans"/>
          <w:iCs/>
          <w:sz w:val="20"/>
        </w:rPr>
        <w:t xml:space="preserve"> deberá apegarse a los estándares, políticas, lineamientos y mejores prácticas que establece el Marco Tecnológico de Referencia de la Dirección de Innovación y Desarrollo Tecnológico (DIDT) del IMSS</w:t>
      </w:r>
      <w:r w:rsidR="004E010E" w:rsidRPr="00006246">
        <w:rPr>
          <w:rFonts w:ascii="Noto Sans" w:hAnsi="Noto Sans" w:cs="Noto Sans"/>
          <w:iCs/>
          <w:sz w:val="20"/>
        </w:rPr>
        <w:t>, que para tal efecto pueden consultarse los Procesos Tecnológicos de la DIDT, en su apartado Prácticas de ingeniería en el link http://nubedidt.imss.gob.mx/sgmp-practicas-ingenieria/</w:t>
      </w:r>
    </w:p>
    <w:p w14:paraId="077910FE" w14:textId="42459FD3"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 xml:space="preserve">El diseño de interfaz de la </w:t>
      </w:r>
      <w:r w:rsidR="001E4C57" w:rsidRPr="00006246">
        <w:rPr>
          <w:rFonts w:ascii="Noto Sans" w:hAnsi="Noto Sans" w:cs="Noto Sans"/>
          <w:iCs/>
          <w:sz w:val="20"/>
        </w:rPr>
        <w:t xml:space="preserve">Aplicación </w:t>
      </w:r>
      <w:r w:rsidR="001E4C57" w:rsidRPr="00E56213">
        <w:rPr>
          <w:rFonts w:ascii="Noto Sans" w:hAnsi="Noto Sans" w:cs="Noto Sans"/>
          <w:iCs/>
          <w:sz w:val="20"/>
        </w:rPr>
        <w:t>Digital</w:t>
      </w:r>
      <w:r w:rsidR="00E81C0D" w:rsidRPr="00E56213">
        <w:rPr>
          <w:rFonts w:ascii="Noto Sans" w:hAnsi="Noto Sans" w:cs="Noto Sans"/>
          <w:iCs/>
          <w:sz w:val="20"/>
        </w:rPr>
        <w:t>,</w:t>
      </w:r>
      <w:r w:rsidRPr="00E56213">
        <w:rPr>
          <w:rFonts w:ascii="Noto Sans" w:hAnsi="Noto Sans" w:cs="Noto Sans"/>
          <w:iCs/>
          <w:sz w:val="20"/>
        </w:rPr>
        <w:t xml:space="preserve"> deberá</w:t>
      </w:r>
      <w:r w:rsidRPr="00006246">
        <w:rPr>
          <w:rFonts w:ascii="Noto Sans" w:hAnsi="Noto Sans" w:cs="Noto Sans"/>
          <w:iCs/>
          <w:sz w:val="20"/>
        </w:rPr>
        <w:t xml:space="preserve"> cumplir con los lineamientos y estándares establecidos por el Instituto para la experiencia de usuario (UX) e interfaz de usuario (UI).</w:t>
      </w:r>
    </w:p>
    <w:p w14:paraId="4A8DA2BC" w14:textId="00297FD4"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lastRenderedPageBreak/>
        <w:t xml:space="preserve">Para asegurar que el servicio se realice con apego a los estándares definidos, el Instituto podrá realizar actividades de calidad de soluciones tecnológicas, a través de la ejecución de inspecciones y pruebas de software. En caso de que no se cumpla con las especificaciones requeridas, el Instituto solicitará los ajustes necesarios que aseguren el cumplimiento de los estándares y </w:t>
      </w:r>
      <w:r w:rsidR="008B729A" w:rsidRPr="0042197F">
        <w:rPr>
          <w:rFonts w:ascii="Noto Sans" w:hAnsi="Noto Sans" w:cs="Noto Sans"/>
          <w:b/>
          <w:bCs/>
          <w:iCs/>
          <w:sz w:val="20"/>
        </w:rPr>
        <w:t>“EL LICITANTE”</w:t>
      </w:r>
      <w:r w:rsidRPr="00006246">
        <w:rPr>
          <w:rFonts w:ascii="Noto Sans" w:hAnsi="Noto Sans" w:cs="Noto Sans"/>
          <w:iCs/>
          <w:sz w:val="20"/>
        </w:rPr>
        <w:t xml:space="preserve"> deberá corregir los defectos sin costo adicional.</w:t>
      </w:r>
    </w:p>
    <w:p w14:paraId="54B594E8" w14:textId="77777777" w:rsidR="00F1141D" w:rsidRPr="00006246" w:rsidRDefault="00F1141D" w:rsidP="00C5095B">
      <w:pPr>
        <w:tabs>
          <w:tab w:val="left" w:pos="2745"/>
        </w:tabs>
        <w:ind w:left="131"/>
        <w:jc w:val="both"/>
        <w:rPr>
          <w:rFonts w:ascii="Noto Sans" w:hAnsi="Noto Sans" w:cs="Noto Sans"/>
          <w:b/>
          <w:bCs/>
          <w:sz w:val="20"/>
          <w:szCs w:val="20"/>
        </w:rPr>
      </w:pPr>
    </w:p>
    <w:p w14:paraId="413DC6E7" w14:textId="1787EDAC" w:rsidR="007E7753" w:rsidRPr="00006246" w:rsidRDefault="007E7753" w:rsidP="00C5095B">
      <w:pPr>
        <w:tabs>
          <w:tab w:val="left" w:pos="2745"/>
        </w:tabs>
        <w:ind w:left="131"/>
        <w:jc w:val="both"/>
        <w:rPr>
          <w:rFonts w:ascii="Noto Sans" w:hAnsi="Noto Sans" w:cs="Noto Sans"/>
          <w:b/>
          <w:bCs/>
          <w:sz w:val="20"/>
          <w:szCs w:val="20"/>
        </w:rPr>
      </w:pPr>
      <w:r w:rsidRPr="00F53D6E">
        <w:rPr>
          <w:rFonts w:ascii="Noto Sans" w:hAnsi="Noto Sans" w:cs="Noto Sans"/>
          <w:b/>
          <w:bCs/>
          <w:sz w:val="20"/>
          <w:szCs w:val="20"/>
          <w:highlight w:val="yellow"/>
        </w:rPr>
        <w:t>Personal</w:t>
      </w:r>
      <w:r w:rsidRPr="00006246">
        <w:rPr>
          <w:rFonts w:ascii="Noto Sans" w:hAnsi="Noto Sans" w:cs="Noto Sans"/>
          <w:b/>
          <w:bCs/>
          <w:sz w:val="20"/>
          <w:szCs w:val="20"/>
        </w:rPr>
        <w:t>.</w:t>
      </w:r>
      <w:r w:rsidRPr="00006246">
        <w:rPr>
          <w:rFonts w:ascii="Noto Sans" w:hAnsi="Noto Sans" w:cs="Noto Sans"/>
          <w:b/>
          <w:bCs/>
          <w:sz w:val="20"/>
          <w:szCs w:val="20"/>
        </w:rPr>
        <w:tab/>
      </w:r>
    </w:p>
    <w:p w14:paraId="0C954F2F" w14:textId="77777777" w:rsidR="00F1141D" w:rsidRPr="00006246" w:rsidRDefault="00F1141D" w:rsidP="00C5095B">
      <w:pPr>
        <w:tabs>
          <w:tab w:val="left" w:pos="2745"/>
        </w:tabs>
        <w:ind w:left="131"/>
        <w:jc w:val="both"/>
        <w:rPr>
          <w:rFonts w:ascii="Noto Sans" w:hAnsi="Noto Sans" w:cs="Noto Sans"/>
          <w:b/>
          <w:bCs/>
          <w:sz w:val="20"/>
          <w:szCs w:val="20"/>
        </w:rPr>
      </w:pPr>
    </w:p>
    <w:p w14:paraId="7A04703E" w14:textId="4EA3B519"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Equipo de educadores profesionales en Diabetes</w:t>
      </w:r>
      <w:r w:rsidR="00E24CB1" w:rsidRPr="00006246">
        <w:rPr>
          <w:rFonts w:ascii="Noto Sans" w:hAnsi="Noto Sans" w:cs="Noto Sans"/>
          <w:iCs/>
          <w:sz w:val="20"/>
        </w:rPr>
        <w:t>,</w:t>
      </w:r>
      <w:r w:rsidRPr="00006246">
        <w:rPr>
          <w:rFonts w:ascii="Noto Sans" w:hAnsi="Noto Sans" w:cs="Noto Sans"/>
          <w:iCs/>
          <w:sz w:val="20"/>
        </w:rPr>
        <w:t xml:space="preserve"> con experiencia</w:t>
      </w:r>
      <w:r w:rsidR="00E24CB1" w:rsidRPr="00006246">
        <w:rPr>
          <w:rFonts w:ascii="Noto Sans" w:hAnsi="Noto Sans" w:cs="Noto Sans"/>
          <w:iCs/>
          <w:sz w:val="20"/>
        </w:rPr>
        <w:t xml:space="preserve"> y habilidades técnicas</w:t>
      </w:r>
      <w:r w:rsidRPr="00006246">
        <w:rPr>
          <w:rFonts w:ascii="Noto Sans" w:hAnsi="Noto Sans" w:cs="Noto Sans"/>
          <w:iCs/>
          <w:sz w:val="20"/>
        </w:rPr>
        <w:t xml:space="preserve"> en salud digital, para realizar intervenciones </w:t>
      </w:r>
      <w:r w:rsidR="00E24CB1" w:rsidRPr="00006246">
        <w:rPr>
          <w:rFonts w:ascii="Noto Sans" w:hAnsi="Noto Sans" w:cs="Noto Sans"/>
          <w:iCs/>
          <w:sz w:val="20"/>
        </w:rPr>
        <w:t xml:space="preserve">educativas y psicosociales </w:t>
      </w:r>
      <w:r w:rsidRPr="00006246">
        <w:rPr>
          <w:rFonts w:ascii="Noto Sans" w:hAnsi="Noto Sans" w:cs="Noto Sans"/>
          <w:iCs/>
          <w:sz w:val="20"/>
        </w:rPr>
        <w:t xml:space="preserve">proactivas y personalizadas </w:t>
      </w:r>
      <w:r w:rsidR="00E24CB1" w:rsidRPr="00006246">
        <w:rPr>
          <w:rFonts w:ascii="Noto Sans" w:hAnsi="Noto Sans" w:cs="Noto Sans"/>
          <w:iCs/>
          <w:sz w:val="20"/>
        </w:rPr>
        <w:t xml:space="preserve">con </w:t>
      </w:r>
      <w:r w:rsidRPr="00006246">
        <w:rPr>
          <w:rFonts w:ascii="Noto Sans" w:hAnsi="Noto Sans" w:cs="Noto Sans"/>
          <w:iCs/>
          <w:sz w:val="20"/>
        </w:rPr>
        <w:t>base a alertas sobre comportamiento de los usuarios derechohabientes de la terapia digital.</w:t>
      </w:r>
    </w:p>
    <w:p w14:paraId="1753030C" w14:textId="79675439" w:rsidR="007E7753" w:rsidRPr="00006246" w:rsidRDefault="25C2BCFF" w:rsidP="00C5095B">
      <w:pPr>
        <w:pStyle w:val="SECRETARIADELAFUNCIONPUBLICA"/>
        <w:numPr>
          <w:ilvl w:val="0"/>
          <w:numId w:val="20"/>
        </w:numPr>
        <w:ind w:left="851" w:hanging="425"/>
        <w:jc w:val="both"/>
        <w:rPr>
          <w:rFonts w:ascii="Noto Sans" w:hAnsi="Noto Sans" w:cs="Noto Sans"/>
          <w:sz w:val="20"/>
        </w:rPr>
      </w:pPr>
      <w:r w:rsidRPr="00006246">
        <w:rPr>
          <w:rFonts w:ascii="Noto Sans" w:hAnsi="Noto Sans" w:cs="Noto Sans"/>
          <w:sz w:val="20"/>
        </w:rPr>
        <w:t>Gracias al procesamiento de los datos en tiempo real y a la aplicación de inteligencia sobre los datos de los usuarios, el equipo de educadores</w:t>
      </w:r>
      <w:r w:rsidR="2AA9461A" w:rsidRPr="00006246">
        <w:rPr>
          <w:rFonts w:ascii="Noto Sans" w:hAnsi="Noto Sans" w:cs="Noto Sans"/>
          <w:sz w:val="20"/>
        </w:rPr>
        <w:t xml:space="preserve"> en Diabetes</w:t>
      </w:r>
      <w:r w:rsidRPr="00006246">
        <w:rPr>
          <w:rFonts w:ascii="Noto Sans" w:hAnsi="Noto Sans" w:cs="Noto Sans"/>
          <w:sz w:val="20"/>
        </w:rPr>
        <w:t xml:space="preserve"> organiza sesiones formativas periódicas y establecen estrategias </w:t>
      </w:r>
      <w:r w:rsidR="2AA9461A" w:rsidRPr="00006246">
        <w:rPr>
          <w:rFonts w:ascii="Noto Sans" w:hAnsi="Noto Sans" w:cs="Noto Sans"/>
          <w:sz w:val="20"/>
        </w:rPr>
        <w:t xml:space="preserve">de estilos de vida saludable y </w:t>
      </w:r>
      <w:r w:rsidRPr="00006246">
        <w:rPr>
          <w:rFonts w:ascii="Noto Sans" w:hAnsi="Noto Sans" w:cs="Noto Sans"/>
          <w:sz w:val="20"/>
        </w:rPr>
        <w:t xml:space="preserve">de salud poblacional que permiten hacer intervenciones personalizadas y grupales para corregir tendencias o anticipar complicaciones. </w:t>
      </w:r>
    </w:p>
    <w:p w14:paraId="66A89509" w14:textId="39071ED2" w:rsidR="007E7753" w:rsidRPr="00006246" w:rsidRDefault="00E24CB1"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A</w:t>
      </w:r>
      <w:r w:rsidR="007E7753" w:rsidRPr="00006246">
        <w:rPr>
          <w:rFonts w:ascii="Noto Sans" w:hAnsi="Noto Sans" w:cs="Noto Sans"/>
          <w:iCs/>
          <w:sz w:val="20"/>
        </w:rPr>
        <w:t xml:space="preserve">ctividades de vigilancia permitirán organizar sesiones </w:t>
      </w:r>
      <w:r w:rsidRPr="00006246">
        <w:rPr>
          <w:rFonts w:ascii="Noto Sans" w:hAnsi="Noto Sans" w:cs="Noto Sans"/>
          <w:iCs/>
          <w:sz w:val="20"/>
        </w:rPr>
        <w:t xml:space="preserve">de intervención psicosocial </w:t>
      </w:r>
      <w:r w:rsidR="007E7753" w:rsidRPr="00006246">
        <w:rPr>
          <w:rFonts w:ascii="Noto Sans" w:hAnsi="Noto Sans" w:cs="Noto Sans"/>
          <w:iCs/>
          <w:sz w:val="20"/>
        </w:rPr>
        <w:t>grupal</w:t>
      </w:r>
      <w:r w:rsidRPr="00006246">
        <w:rPr>
          <w:rFonts w:ascii="Noto Sans" w:hAnsi="Noto Sans" w:cs="Noto Sans"/>
          <w:iCs/>
          <w:sz w:val="20"/>
        </w:rPr>
        <w:t xml:space="preserve"> y/o</w:t>
      </w:r>
      <w:r w:rsidR="007E7753" w:rsidRPr="00006246">
        <w:rPr>
          <w:rFonts w:ascii="Noto Sans" w:hAnsi="Noto Sans" w:cs="Noto Sans"/>
          <w:iCs/>
          <w:sz w:val="20"/>
        </w:rPr>
        <w:t xml:space="preserve"> personalizadas a través de videoconferencias y chats con el fin de ayudar a pacientes y a sus familiares en el mejor autocuidado,</w:t>
      </w:r>
      <w:r w:rsidR="00F75AA5" w:rsidRPr="00006246">
        <w:rPr>
          <w:rFonts w:ascii="Noto Sans" w:hAnsi="Noto Sans" w:cs="Noto Sans"/>
          <w:iCs/>
          <w:sz w:val="20"/>
        </w:rPr>
        <w:t xml:space="preserve"> así como al reconocimiento de fortalezas y debilidades personales, la identificación de gustos y disgustos, conocimiento de actitudes, valores y motivaciones personales, reconocimiento de los recursos personales y sociales disponibles y la capacidad de dar sentido a la propia persona lo anterior permitirá la </w:t>
      </w:r>
      <w:r w:rsidR="007E7753" w:rsidRPr="00006246">
        <w:rPr>
          <w:rFonts w:ascii="Noto Sans" w:hAnsi="Noto Sans" w:cs="Noto Sans"/>
          <w:iCs/>
          <w:sz w:val="20"/>
        </w:rPr>
        <w:t xml:space="preserve"> adherencia a los tratamientos o mejor aprovechamiento de los beneficios del cuidado médico</w:t>
      </w:r>
      <w:r w:rsidR="00F75AA5" w:rsidRPr="00006246">
        <w:rPr>
          <w:rFonts w:ascii="Noto Sans" w:hAnsi="Noto Sans" w:cs="Noto Sans"/>
          <w:iCs/>
          <w:sz w:val="20"/>
        </w:rPr>
        <w:t>, así mismo permitirá fortalecer las acciones no farmacológicas (sociales)</w:t>
      </w:r>
      <w:r w:rsidR="00B71D06" w:rsidRPr="00006246">
        <w:rPr>
          <w:rFonts w:ascii="Noto Sans" w:hAnsi="Noto Sans" w:cs="Noto Sans"/>
          <w:iCs/>
          <w:sz w:val="20"/>
        </w:rPr>
        <w:t>.</w:t>
      </w:r>
    </w:p>
    <w:p w14:paraId="6C6A6484" w14:textId="45B88F11" w:rsidR="007E7753" w:rsidRPr="00006246" w:rsidRDefault="007E7753" w:rsidP="00C5095B">
      <w:pPr>
        <w:pStyle w:val="SECRETARIADELAFUNCIONPUBLICA"/>
        <w:numPr>
          <w:ilvl w:val="0"/>
          <w:numId w:val="20"/>
        </w:numPr>
        <w:ind w:left="851" w:hanging="425"/>
        <w:jc w:val="both"/>
        <w:rPr>
          <w:rFonts w:ascii="Noto Sans" w:hAnsi="Noto Sans" w:cs="Noto Sans"/>
          <w:sz w:val="20"/>
        </w:rPr>
      </w:pPr>
      <w:r w:rsidRPr="00006246">
        <w:rPr>
          <w:rFonts w:ascii="Noto Sans" w:hAnsi="Noto Sans" w:cs="Noto Sans"/>
          <w:iCs/>
          <w:sz w:val="20"/>
        </w:rPr>
        <w:t xml:space="preserve">Equipo con </w:t>
      </w:r>
      <w:r w:rsidR="00F75AA5" w:rsidRPr="00006246">
        <w:rPr>
          <w:rFonts w:ascii="Noto Sans" w:hAnsi="Noto Sans" w:cs="Noto Sans"/>
          <w:iCs/>
          <w:sz w:val="20"/>
        </w:rPr>
        <w:t xml:space="preserve">habilidades </w:t>
      </w:r>
      <w:r w:rsidRPr="00006246">
        <w:rPr>
          <w:rFonts w:ascii="Noto Sans" w:hAnsi="Noto Sans" w:cs="Noto Sans"/>
          <w:iCs/>
          <w:sz w:val="20"/>
        </w:rPr>
        <w:t>técnic</w:t>
      </w:r>
      <w:r w:rsidR="00F75AA5" w:rsidRPr="00006246">
        <w:rPr>
          <w:rFonts w:ascii="Noto Sans" w:hAnsi="Noto Sans" w:cs="Noto Sans"/>
          <w:iCs/>
          <w:sz w:val="20"/>
        </w:rPr>
        <w:t>as</w:t>
      </w:r>
      <w:r w:rsidRPr="00006246">
        <w:rPr>
          <w:rFonts w:ascii="Noto Sans" w:hAnsi="Noto Sans" w:cs="Noto Sans"/>
          <w:iCs/>
          <w:sz w:val="20"/>
        </w:rPr>
        <w:t xml:space="preserve"> de la </w:t>
      </w:r>
      <w:r w:rsidRPr="00CB0936">
        <w:rPr>
          <w:rFonts w:ascii="Noto Sans" w:hAnsi="Noto Sans" w:cs="Noto Sans"/>
          <w:iCs/>
          <w:sz w:val="20"/>
        </w:rPr>
        <w:t>solución</w:t>
      </w:r>
      <w:r w:rsidR="00EE2A8E" w:rsidRPr="00CB0936">
        <w:rPr>
          <w:rFonts w:ascii="Noto Sans" w:hAnsi="Noto Sans" w:cs="Noto Sans"/>
          <w:iCs/>
          <w:sz w:val="20"/>
        </w:rPr>
        <w:t>,</w:t>
      </w:r>
      <w:r w:rsidRPr="00006246">
        <w:rPr>
          <w:rFonts w:ascii="Noto Sans" w:hAnsi="Noto Sans" w:cs="Noto Sans"/>
          <w:iCs/>
          <w:sz w:val="20"/>
        </w:rPr>
        <w:t xml:space="preserve"> proporcionarán soporte a los usuarios durante el proceso de </w:t>
      </w:r>
      <w:proofErr w:type="spellStart"/>
      <w:r w:rsidRPr="00006246">
        <w:rPr>
          <w:rFonts w:ascii="Noto Sans" w:hAnsi="Noto Sans" w:cs="Noto Sans"/>
          <w:iCs/>
          <w:sz w:val="20"/>
        </w:rPr>
        <w:t>onboarding</w:t>
      </w:r>
      <w:proofErr w:type="spellEnd"/>
      <w:r w:rsidRPr="00006246">
        <w:rPr>
          <w:rFonts w:ascii="Noto Sans" w:hAnsi="Noto Sans" w:cs="Noto Sans"/>
          <w:iCs/>
          <w:sz w:val="20"/>
        </w:rPr>
        <w:t xml:space="preserve"> y de forma continua para garantizar el correcto y efectivo uso del dispositivo médico por parte de los usuarios y sus familias.</w:t>
      </w:r>
    </w:p>
    <w:p w14:paraId="489F0B85" w14:textId="3D0EE09D" w:rsidR="007E7753" w:rsidRPr="00006246" w:rsidRDefault="007E7753" w:rsidP="00C5095B">
      <w:pPr>
        <w:pStyle w:val="SECRETARIADELAFUNCIONPUBLICA"/>
        <w:numPr>
          <w:ilvl w:val="0"/>
          <w:numId w:val="20"/>
        </w:numPr>
        <w:ind w:left="851" w:hanging="425"/>
        <w:jc w:val="both"/>
        <w:rPr>
          <w:rFonts w:ascii="Noto Sans" w:hAnsi="Noto Sans" w:cs="Noto Sans"/>
          <w:sz w:val="20"/>
        </w:rPr>
      </w:pPr>
      <w:r w:rsidRPr="00006246">
        <w:rPr>
          <w:rFonts w:ascii="Noto Sans" w:hAnsi="Noto Sans" w:cs="Noto Sans"/>
          <w:sz w:val="20"/>
        </w:rPr>
        <w:t>Un equipo especializado en salud pública coordina el impacto de estas iniciativas: Define y evalúa indicadores, apoya la interpretación y asesora sobre la evolución de la intervención</w:t>
      </w:r>
      <w:r w:rsidR="00FA1D8B" w:rsidRPr="00006246">
        <w:rPr>
          <w:rFonts w:ascii="Noto Sans" w:hAnsi="Noto Sans" w:cs="Noto Sans"/>
          <w:sz w:val="20"/>
        </w:rPr>
        <w:t>,</w:t>
      </w:r>
      <w:r w:rsidRPr="00006246">
        <w:rPr>
          <w:rFonts w:ascii="Noto Sans" w:hAnsi="Noto Sans" w:cs="Noto Sans"/>
          <w:sz w:val="20"/>
        </w:rPr>
        <w:t xml:space="preserve"> </w:t>
      </w:r>
      <w:r w:rsidR="00FA1D8B" w:rsidRPr="00006246">
        <w:rPr>
          <w:rFonts w:ascii="Noto Sans" w:hAnsi="Noto Sans" w:cs="Noto Sans"/>
          <w:sz w:val="20"/>
        </w:rPr>
        <w:t>g</w:t>
      </w:r>
      <w:r w:rsidRPr="00006246">
        <w:rPr>
          <w:rFonts w:ascii="Noto Sans" w:hAnsi="Noto Sans" w:cs="Noto Sans"/>
          <w:sz w:val="20"/>
        </w:rPr>
        <w:t>enera reportes de impacto clínico, económico y social</w:t>
      </w:r>
      <w:r w:rsidR="00FA1D8B" w:rsidRPr="00006246">
        <w:rPr>
          <w:rFonts w:ascii="Noto Sans" w:hAnsi="Noto Sans" w:cs="Noto Sans"/>
          <w:sz w:val="20"/>
        </w:rPr>
        <w:t xml:space="preserve">; </w:t>
      </w:r>
      <w:r w:rsidRPr="00006246">
        <w:rPr>
          <w:rFonts w:ascii="Noto Sans" w:hAnsi="Noto Sans" w:cs="Noto Sans"/>
          <w:sz w:val="20"/>
        </w:rPr>
        <w:t xml:space="preserve">y </w:t>
      </w:r>
      <w:r w:rsidR="00FA1D8B" w:rsidRPr="00006246">
        <w:rPr>
          <w:rFonts w:ascii="Noto Sans" w:hAnsi="Noto Sans" w:cs="Noto Sans"/>
          <w:sz w:val="20"/>
        </w:rPr>
        <w:t>a</w:t>
      </w:r>
      <w:r w:rsidRPr="00006246">
        <w:rPr>
          <w:rFonts w:ascii="Noto Sans" w:hAnsi="Noto Sans" w:cs="Noto Sans"/>
          <w:sz w:val="20"/>
        </w:rPr>
        <w:t>poya la investigación e interpretación de los resultados</w:t>
      </w:r>
      <w:r w:rsidR="004E010E" w:rsidRPr="00006246">
        <w:rPr>
          <w:rFonts w:ascii="Noto Sans" w:hAnsi="Noto Sans" w:cs="Noto Sans"/>
          <w:sz w:val="20"/>
        </w:rPr>
        <w:t xml:space="preserve">. </w:t>
      </w:r>
    </w:p>
    <w:p w14:paraId="1889D8FE" w14:textId="3C8B0A6C"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Acompañamiento personalizado digital a los usuarios o personas derechohabientes vía chat o video conferencia durante la configuración del dispositivo médico, así como facilitar la comprensión de los servicios en función de sus competencias digitales y clínicas, así como brindar el</w:t>
      </w:r>
      <w:r w:rsidR="006A37F2" w:rsidRPr="00006246">
        <w:rPr>
          <w:rFonts w:ascii="Noto Sans" w:hAnsi="Noto Sans" w:cs="Noto Sans"/>
          <w:iCs/>
          <w:sz w:val="20"/>
        </w:rPr>
        <w:t xml:space="preserve"> soporte técnico 24 horas los 7 días de la semana </w:t>
      </w:r>
      <w:r w:rsidRPr="00006246">
        <w:rPr>
          <w:rFonts w:ascii="Noto Sans" w:hAnsi="Noto Sans" w:cs="Noto Sans"/>
          <w:iCs/>
          <w:sz w:val="20"/>
        </w:rPr>
        <w:t xml:space="preserve">para atender cualquier petición, duda o problemática de los usuarios con la </w:t>
      </w:r>
      <w:r w:rsidR="003C6EB3" w:rsidRPr="00006246">
        <w:rPr>
          <w:rFonts w:ascii="Noto Sans" w:hAnsi="Noto Sans" w:cs="Noto Sans"/>
          <w:iCs/>
          <w:sz w:val="20"/>
        </w:rPr>
        <w:t>Aplicación Digital</w:t>
      </w:r>
      <w:r w:rsidRPr="00006246">
        <w:rPr>
          <w:rFonts w:ascii="Noto Sans" w:hAnsi="Noto Sans" w:cs="Noto Sans"/>
          <w:iCs/>
          <w:sz w:val="20"/>
        </w:rPr>
        <w:t>.</w:t>
      </w:r>
    </w:p>
    <w:p w14:paraId="7B563C6C" w14:textId="0F8A88FA" w:rsidR="007E7753" w:rsidRPr="00006246" w:rsidRDefault="009E0A0F" w:rsidP="00C5095B">
      <w:pPr>
        <w:pStyle w:val="SECRETARIADELAFUNCIONPUBLICA"/>
        <w:numPr>
          <w:ilvl w:val="0"/>
          <w:numId w:val="20"/>
        </w:numPr>
        <w:ind w:left="851" w:hanging="425"/>
        <w:jc w:val="both"/>
        <w:rPr>
          <w:rFonts w:ascii="Noto Sans" w:hAnsi="Noto Sans" w:cs="Noto Sans"/>
          <w:iCs/>
          <w:sz w:val="20"/>
        </w:rPr>
      </w:pPr>
      <w:r w:rsidRPr="0042197F">
        <w:rPr>
          <w:rFonts w:ascii="Noto Sans" w:hAnsi="Noto Sans" w:cs="Noto Sans"/>
          <w:b/>
          <w:bCs/>
          <w:iCs/>
          <w:sz w:val="20"/>
        </w:rPr>
        <w:t>“EL LICITANTE”</w:t>
      </w:r>
      <w:r w:rsidRPr="00006246">
        <w:rPr>
          <w:rFonts w:ascii="Noto Sans" w:hAnsi="Noto Sans" w:cs="Noto Sans"/>
          <w:iCs/>
          <w:sz w:val="20"/>
        </w:rPr>
        <w:t xml:space="preserve"> adjudicado </w:t>
      </w:r>
      <w:r w:rsidR="007E7753" w:rsidRPr="00006246">
        <w:rPr>
          <w:rFonts w:ascii="Noto Sans" w:hAnsi="Noto Sans" w:cs="Noto Sans"/>
          <w:iCs/>
          <w:sz w:val="20"/>
        </w:rPr>
        <w:t>deberá contar con el personal con dominio en la tecnología que el servicio requiere, y dar cumplimiento a las metodologías, normas y mejores prácticas aplicables a la gestión de Tecnologías de la Información y Comunicaciones (TIC) que integren la normatividad aplicable vigente.</w:t>
      </w:r>
    </w:p>
    <w:p w14:paraId="3658E542" w14:textId="53199FFC"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lastRenderedPageBreak/>
        <w:t xml:space="preserve">El equipo de trabajo y personal profesional asignado por </w:t>
      </w:r>
      <w:r w:rsidR="008B729A" w:rsidRPr="0042197F">
        <w:rPr>
          <w:rFonts w:ascii="Noto Sans" w:hAnsi="Noto Sans" w:cs="Noto Sans"/>
          <w:b/>
          <w:bCs/>
          <w:iCs/>
          <w:sz w:val="20"/>
        </w:rPr>
        <w:t>“EL LICITANTE”</w:t>
      </w:r>
      <w:r w:rsidRPr="00006246">
        <w:rPr>
          <w:rFonts w:ascii="Noto Sans" w:hAnsi="Noto Sans" w:cs="Noto Sans"/>
          <w:iCs/>
          <w:sz w:val="20"/>
        </w:rPr>
        <w:t xml:space="preserve"> deberá cumplir con las políticas, reglas de operación, procesos, estándares, definido</w:t>
      </w:r>
      <w:r w:rsidR="006A37F2" w:rsidRPr="00006246">
        <w:rPr>
          <w:rFonts w:ascii="Noto Sans" w:hAnsi="Noto Sans" w:cs="Noto Sans"/>
          <w:iCs/>
          <w:sz w:val="20"/>
        </w:rPr>
        <w:t>s</w:t>
      </w:r>
      <w:r w:rsidRPr="00006246">
        <w:rPr>
          <w:rFonts w:ascii="Noto Sans" w:hAnsi="Noto Sans" w:cs="Noto Sans"/>
          <w:iCs/>
          <w:sz w:val="20"/>
        </w:rPr>
        <w:t xml:space="preserve"> por el Instituto para atender el servicio. </w:t>
      </w:r>
    </w:p>
    <w:p w14:paraId="741F247C" w14:textId="77777777" w:rsidR="00AA5EAE" w:rsidRPr="00006246" w:rsidRDefault="00AA5EAE" w:rsidP="00C5095B">
      <w:pPr>
        <w:pStyle w:val="SECRETARIADELAFUNCIONPUBLICA"/>
        <w:ind w:left="851"/>
        <w:jc w:val="both"/>
        <w:rPr>
          <w:rFonts w:ascii="Noto Sans" w:hAnsi="Noto Sans" w:cs="Noto Sans"/>
          <w:iCs/>
          <w:sz w:val="20"/>
        </w:rPr>
      </w:pPr>
    </w:p>
    <w:p w14:paraId="0B5FEFB8" w14:textId="77777777" w:rsidR="007E7753" w:rsidRPr="00006246" w:rsidRDefault="007E7753" w:rsidP="00C5095B">
      <w:pPr>
        <w:ind w:left="-142"/>
        <w:jc w:val="both"/>
        <w:rPr>
          <w:rFonts w:ascii="Noto Sans" w:hAnsi="Noto Sans" w:cs="Noto Sans"/>
          <w:b/>
          <w:bCs/>
          <w:sz w:val="20"/>
          <w:szCs w:val="20"/>
        </w:rPr>
      </w:pPr>
      <w:r w:rsidRPr="00F53D6E">
        <w:rPr>
          <w:rFonts w:ascii="Noto Sans" w:hAnsi="Noto Sans" w:cs="Noto Sans"/>
          <w:b/>
          <w:bCs/>
          <w:sz w:val="20"/>
          <w:szCs w:val="20"/>
          <w:highlight w:val="yellow"/>
        </w:rPr>
        <w:t>Seguridad</w:t>
      </w:r>
    </w:p>
    <w:p w14:paraId="5060F5AB" w14:textId="77777777" w:rsidR="009E76D9" w:rsidRPr="00006246" w:rsidRDefault="009E76D9" w:rsidP="00C5095B">
      <w:pPr>
        <w:ind w:left="-142"/>
        <w:jc w:val="both"/>
        <w:rPr>
          <w:rFonts w:ascii="Noto Sans" w:hAnsi="Noto Sans" w:cs="Noto Sans"/>
          <w:b/>
          <w:bCs/>
          <w:sz w:val="20"/>
          <w:szCs w:val="20"/>
        </w:rPr>
      </w:pPr>
    </w:p>
    <w:p w14:paraId="7A7C180B" w14:textId="700935C0"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sz w:val="20"/>
        </w:rPr>
        <w:t xml:space="preserve">La </w:t>
      </w:r>
      <w:r w:rsidR="001E4C57" w:rsidRPr="00006246">
        <w:rPr>
          <w:rFonts w:ascii="Noto Sans" w:hAnsi="Noto Sans" w:cs="Noto Sans"/>
          <w:sz w:val="20"/>
        </w:rPr>
        <w:t>Aplicación Digital</w:t>
      </w:r>
      <w:r w:rsidRPr="00006246">
        <w:rPr>
          <w:rFonts w:ascii="Noto Sans" w:hAnsi="Noto Sans" w:cs="Noto Sans"/>
          <w:sz w:val="20"/>
        </w:rPr>
        <w:t>, deberá garantizar que la información s</w:t>
      </w:r>
      <w:r w:rsidRPr="00006246">
        <w:rPr>
          <w:rFonts w:ascii="Noto Sans" w:hAnsi="Noto Sans" w:cs="Noto Sans"/>
          <w:iCs/>
          <w:sz w:val="20"/>
        </w:rPr>
        <w:t xml:space="preserve">e encuentre disponible, esto es, que se cuente con acceso a la información cuando se requiere, teniendo en cuenta la privacidad. </w:t>
      </w:r>
    </w:p>
    <w:p w14:paraId="05B352AA" w14:textId="77777777"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Sea confidencial, esto es, que la información se encuentre accesible solo para personal autorizado. La información no debe llegar a personas o entidades que no estén autorizados.</w:t>
      </w:r>
    </w:p>
    <w:p w14:paraId="4B76F031" w14:textId="77777777"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Se mantenga su integridad, esto es, que la información correcta sin modificaciones no autorizadas ni errores, y sea protegida frente a vulnerabilidades externas o posibles errores humanos.</w:t>
      </w:r>
    </w:p>
    <w:p w14:paraId="669C37C7" w14:textId="77777777" w:rsidR="00AA5EAE" w:rsidRPr="00006246" w:rsidRDefault="00AA5EAE" w:rsidP="00C5095B">
      <w:pPr>
        <w:pStyle w:val="SECRETARIADELAFUNCIONPUBLICA"/>
        <w:jc w:val="both"/>
        <w:rPr>
          <w:rFonts w:ascii="Noto Sans" w:hAnsi="Noto Sans" w:cs="Noto Sans"/>
          <w:iCs/>
          <w:sz w:val="20"/>
        </w:rPr>
      </w:pPr>
    </w:p>
    <w:p w14:paraId="12975070" w14:textId="77777777" w:rsidR="00AA5EAE" w:rsidRPr="00F53D6E" w:rsidRDefault="00AA5EAE" w:rsidP="00C5095B">
      <w:pPr>
        <w:pStyle w:val="SECRETARIADELAFUNCIONPUBLICA"/>
        <w:numPr>
          <w:ilvl w:val="0"/>
          <w:numId w:val="32"/>
        </w:numPr>
        <w:jc w:val="both"/>
        <w:rPr>
          <w:rFonts w:ascii="Noto Sans" w:hAnsi="Noto Sans" w:cs="Noto Sans"/>
          <w:b/>
          <w:bCs/>
          <w:iCs/>
          <w:sz w:val="20"/>
          <w:highlight w:val="yellow"/>
        </w:rPr>
      </w:pPr>
      <w:r w:rsidRPr="00F53D6E">
        <w:rPr>
          <w:rFonts w:ascii="Noto Sans" w:hAnsi="Noto Sans" w:cs="Noto Sans"/>
          <w:b/>
          <w:bCs/>
          <w:iCs/>
          <w:sz w:val="20"/>
          <w:highlight w:val="yellow"/>
        </w:rPr>
        <w:t>Contraseñas y Accesos.</w:t>
      </w:r>
    </w:p>
    <w:p w14:paraId="51F59A53" w14:textId="77777777" w:rsidR="00AA5EAE" w:rsidRPr="00006246" w:rsidRDefault="00AA5EAE" w:rsidP="00C5095B">
      <w:pPr>
        <w:pStyle w:val="SECRETARIADELAFUNCIONPUBLICA"/>
        <w:jc w:val="both"/>
        <w:rPr>
          <w:rFonts w:ascii="Noto Sans" w:hAnsi="Noto Sans" w:cs="Noto Sans"/>
          <w:iCs/>
          <w:sz w:val="20"/>
        </w:rPr>
      </w:pPr>
    </w:p>
    <w:p w14:paraId="42365D28" w14:textId="191B7AB1" w:rsidR="00AA5EAE" w:rsidRPr="00006246" w:rsidRDefault="008B729A" w:rsidP="00913757">
      <w:pPr>
        <w:pStyle w:val="SECRETARIADELAFUNCIONPUBLICA"/>
        <w:numPr>
          <w:ilvl w:val="0"/>
          <w:numId w:val="33"/>
        </w:numPr>
        <w:ind w:left="851" w:hanging="425"/>
        <w:jc w:val="both"/>
        <w:rPr>
          <w:rFonts w:ascii="Noto Sans" w:hAnsi="Noto Sans" w:cs="Noto Sans"/>
          <w:iCs/>
          <w:sz w:val="20"/>
        </w:rPr>
      </w:pPr>
      <w:r w:rsidRPr="0042197F">
        <w:rPr>
          <w:rFonts w:ascii="Noto Sans" w:hAnsi="Noto Sans" w:cs="Noto Sans"/>
          <w:b/>
          <w:bCs/>
          <w:iCs/>
          <w:sz w:val="20"/>
        </w:rPr>
        <w:t>“EL LICITANTE”</w:t>
      </w:r>
      <w:r w:rsidR="00AA5EAE" w:rsidRPr="00006246">
        <w:rPr>
          <w:rFonts w:ascii="Noto Sans" w:hAnsi="Noto Sans" w:cs="Noto Sans"/>
          <w:iCs/>
          <w:sz w:val="20"/>
        </w:rPr>
        <w:t xml:space="preserve"> debe implementar en la </w:t>
      </w:r>
      <w:bookmarkStart w:id="7" w:name="_Hlk210648433"/>
      <w:r w:rsidR="00CE690F" w:rsidRPr="00006246">
        <w:rPr>
          <w:rFonts w:ascii="Noto Sans" w:hAnsi="Noto Sans" w:cs="Noto Sans"/>
          <w:iCs/>
          <w:sz w:val="20"/>
        </w:rPr>
        <w:t>Aplicación Digital</w:t>
      </w:r>
      <w:bookmarkEnd w:id="7"/>
      <w:r w:rsidR="00AA5EAE" w:rsidRPr="00006246">
        <w:rPr>
          <w:rFonts w:ascii="Noto Sans" w:hAnsi="Noto Sans" w:cs="Noto Sans"/>
          <w:iCs/>
          <w:sz w:val="20"/>
        </w:rPr>
        <w:t>, políticas de contraseñas seguras, que incluyan requisitos de complejidad (como longitud mínima, combinación de caracteres, etc.) y la obligatoriedad de cambiarlas periódicamente. Además, se deberá utilizar mecanismos de autenticación robustos, como la autenticación digital.</w:t>
      </w:r>
    </w:p>
    <w:p w14:paraId="336EFEBF" w14:textId="77777777" w:rsidR="00AA5EAE" w:rsidRDefault="00AA5EAE" w:rsidP="00C5095B">
      <w:pPr>
        <w:pStyle w:val="SECRETARIADELAFUNCIONPUBLICA"/>
        <w:jc w:val="both"/>
        <w:rPr>
          <w:rFonts w:ascii="Noto Sans" w:hAnsi="Noto Sans" w:cs="Noto Sans"/>
          <w:iCs/>
          <w:sz w:val="20"/>
        </w:rPr>
      </w:pPr>
    </w:p>
    <w:p w14:paraId="79E6F662" w14:textId="77777777" w:rsidR="00EF68FD" w:rsidRPr="00006246" w:rsidRDefault="00EF68FD" w:rsidP="00C5095B">
      <w:pPr>
        <w:pStyle w:val="SECRETARIADELAFUNCIONPUBLICA"/>
        <w:jc w:val="both"/>
        <w:rPr>
          <w:rFonts w:ascii="Noto Sans" w:hAnsi="Noto Sans" w:cs="Noto Sans"/>
          <w:iCs/>
          <w:sz w:val="20"/>
        </w:rPr>
      </w:pPr>
    </w:p>
    <w:p w14:paraId="429F5B6E" w14:textId="77777777" w:rsidR="00E568F3" w:rsidRPr="00F53D6E" w:rsidRDefault="00E568F3" w:rsidP="00C5095B">
      <w:pPr>
        <w:pStyle w:val="SECRETARIADELAFUNCIONPUBLICA"/>
        <w:numPr>
          <w:ilvl w:val="0"/>
          <w:numId w:val="32"/>
        </w:numPr>
        <w:jc w:val="both"/>
        <w:rPr>
          <w:rFonts w:ascii="Noto Sans" w:hAnsi="Noto Sans" w:cs="Noto Sans"/>
          <w:b/>
          <w:bCs/>
          <w:iCs/>
          <w:sz w:val="20"/>
          <w:highlight w:val="yellow"/>
        </w:rPr>
      </w:pPr>
      <w:r w:rsidRPr="00F53D6E">
        <w:rPr>
          <w:rFonts w:ascii="Noto Sans" w:hAnsi="Noto Sans" w:cs="Noto Sans"/>
          <w:b/>
          <w:bCs/>
          <w:iCs/>
          <w:sz w:val="20"/>
          <w:highlight w:val="yellow"/>
        </w:rPr>
        <w:t>Protección contra ataques de seguridad.</w:t>
      </w:r>
    </w:p>
    <w:p w14:paraId="76836FF6" w14:textId="77777777" w:rsidR="00E568F3" w:rsidRPr="00006246" w:rsidRDefault="00E568F3" w:rsidP="00C5095B">
      <w:pPr>
        <w:pStyle w:val="SECRETARIADELAFUNCIONPUBLICA"/>
        <w:jc w:val="both"/>
        <w:rPr>
          <w:rFonts w:ascii="Noto Sans" w:hAnsi="Noto Sans" w:cs="Noto Sans"/>
          <w:iCs/>
          <w:sz w:val="20"/>
        </w:rPr>
      </w:pPr>
    </w:p>
    <w:p w14:paraId="2B6B2AE0" w14:textId="4E3E88A1" w:rsidR="00E568F3" w:rsidRPr="00006246" w:rsidRDefault="008B729A" w:rsidP="00913757">
      <w:pPr>
        <w:pStyle w:val="SECRETARIADELAFUNCIONPUBLICA"/>
        <w:numPr>
          <w:ilvl w:val="0"/>
          <w:numId w:val="33"/>
        </w:numPr>
        <w:ind w:left="851" w:hanging="425"/>
        <w:jc w:val="both"/>
        <w:rPr>
          <w:rFonts w:ascii="Noto Sans" w:hAnsi="Noto Sans" w:cs="Noto Sans"/>
          <w:iCs/>
          <w:sz w:val="20"/>
        </w:rPr>
      </w:pPr>
      <w:r w:rsidRPr="0042197F">
        <w:rPr>
          <w:rFonts w:ascii="Noto Sans" w:hAnsi="Noto Sans" w:cs="Noto Sans"/>
          <w:b/>
          <w:bCs/>
          <w:iCs/>
          <w:sz w:val="20"/>
        </w:rPr>
        <w:t>“EL LICITANTE”</w:t>
      </w:r>
      <w:r w:rsidR="00E568F3" w:rsidRPr="00006246">
        <w:rPr>
          <w:rFonts w:ascii="Noto Sans" w:hAnsi="Noto Sans" w:cs="Noto Sans"/>
          <w:iCs/>
          <w:sz w:val="20"/>
        </w:rPr>
        <w:t xml:space="preserve"> debe implementar en la </w:t>
      </w:r>
      <w:r w:rsidR="00CE690F" w:rsidRPr="00006246">
        <w:rPr>
          <w:rFonts w:ascii="Noto Sans" w:hAnsi="Noto Sans" w:cs="Noto Sans"/>
          <w:iCs/>
          <w:sz w:val="20"/>
        </w:rPr>
        <w:t>Aplicación Digital</w:t>
      </w:r>
      <w:r w:rsidR="00E568F3" w:rsidRPr="00006246">
        <w:rPr>
          <w:rFonts w:ascii="Noto Sans" w:hAnsi="Noto Sans" w:cs="Noto Sans"/>
          <w:iCs/>
          <w:sz w:val="20"/>
        </w:rPr>
        <w:t xml:space="preserve"> medidas de protección contra ataques comunes, como ataques de denegación de servicio (DoS), inyección de código, XXS (Cross-site scripting), CSRF (Cross-site </w:t>
      </w:r>
      <w:proofErr w:type="spellStart"/>
      <w:r w:rsidR="00E568F3" w:rsidRPr="00006246">
        <w:rPr>
          <w:rFonts w:ascii="Noto Sans" w:hAnsi="Noto Sans" w:cs="Noto Sans"/>
          <w:iCs/>
          <w:sz w:val="20"/>
        </w:rPr>
        <w:t>request</w:t>
      </w:r>
      <w:proofErr w:type="spellEnd"/>
      <w:r w:rsidR="00E568F3" w:rsidRPr="00006246">
        <w:rPr>
          <w:rFonts w:ascii="Noto Sans" w:hAnsi="Noto Sans" w:cs="Noto Sans"/>
          <w:iCs/>
          <w:sz w:val="20"/>
        </w:rPr>
        <w:t xml:space="preserve"> </w:t>
      </w:r>
      <w:proofErr w:type="spellStart"/>
      <w:r w:rsidR="00E568F3" w:rsidRPr="00006246">
        <w:rPr>
          <w:rFonts w:ascii="Noto Sans" w:hAnsi="Noto Sans" w:cs="Noto Sans"/>
          <w:iCs/>
          <w:sz w:val="20"/>
        </w:rPr>
        <w:t>forgery</w:t>
      </w:r>
      <w:proofErr w:type="spellEnd"/>
      <w:r w:rsidR="00E568F3" w:rsidRPr="00006246">
        <w:rPr>
          <w:rFonts w:ascii="Noto Sans" w:hAnsi="Noto Sans" w:cs="Noto Sans"/>
          <w:iCs/>
          <w:sz w:val="20"/>
        </w:rPr>
        <w:t>), así como la implementación de firewalls, filtros de entrada, validación de datos de entrada, cifrado de datos sensibles y la adopción de buenas prácticas de programación segura.</w:t>
      </w:r>
    </w:p>
    <w:p w14:paraId="4958AC9D" w14:textId="77777777" w:rsidR="00E568F3" w:rsidRPr="00006246" w:rsidRDefault="00E568F3" w:rsidP="00C5095B">
      <w:pPr>
        <w:pStyle w:val="SECRETARIADELAFUNCIONPUBLICA"/>
        <w:jc w:val="both"/>
        <w:rPr>
          <w:rFonts w:ascii="Noto Sans" w:hAnsi="Noto Sans" w:cs="Noto Sans"/>
          <w:iCs/>
          <w:sz w:val="20"/>
        </w:rPr>
      </w:pPr>
    </w:p>
    <w:p w14:paraId="69E2E9AF" w14:textId="0E4B6DD8" w:rsidR="00E568F3" w:rsidRPr="00F53D6E" w:rsidRDefault="00E568F3" w:rsidP="00C5095B">
      <w:pPr>
        <w:pStyle w:val="SECRETARIADELAFUNCIONPUBLICA"/>
        <w:numPr>
          <w:ilvl w:val="0"/>
          <w:numId w:val="32"/>
        </w:numPr>
        <w:jc w:val="both"/>
        <w:rPr>
          <w:rFonts w:ascii="Noto Sans" w:hAnsi="Noto Sans" w:cs="Noto Sans"/>
          <w:b/>
          <w:bCs/>
          <w:iCs/>
          <w:sz w:val="20"/>
          <w:highlight w:val="yellow"/>
        </w:rPr>
      </w:pPr>
      <w:r w:rsidRPr="00F53D6E">
        <w:rPr>
          <w:rFonts w:ascii="Noto Sans" w:hAnsi="Noto Sans" w:cs="Noto Sans"/>
          <w:b/>
          <w:bCs/>
          <w:iCs/>
          <w:sz w:val="20"/>
          <w:highlight w:val="yellow"/>
        </w:rPr>
        <w:t>Auditorias y Registros.</w:t>
      </w:r>
    </w:p>
    <w:p w14:paraId="412BD8EF" w14:textId="77777777" w:rsidR="00E568F3" w:rsidRPr="00006246" w:rsidRDefault="00E568F3" w:rsidP="00C5095B">
      <w:pPr>
        <w:pStyle w:val="SECRETARIADELAFUNCIONPUBLICA"/>
        <w:jc w:val="both"/>
        <w:rPr>
          <w:rFonts w:ascii="Noto Sans" w:hAnsi="Noto Sans" w:cs="Noto Sans"/>
          <w:iCs/>
          <w:sz w:val="20"/>
        </w:rPr>
      </w:pPr>
    </w:p>
    <w:p w14:paraId="4A2E140D" w14:textId="500C6865" w:rsidR="00E568F3" w:rsidRPr="00006246" w:rsidRDefault="008B729A" w:rsidP="00913757">
      <w:pPr>
        <w:pStyle w:val="SECRETARIADELAFUNCIONPUBLICA"/>
        <w:numPr>
          <w:ilvl w:val="0"/>
          <w:numId w:val="33"/>
        </w:numPr>
        <w:ind w:left="851" w:hanging="425"/>
        <w:jc w:val="both"/>
        <w:rPr>
          <w:rFonts w:ascii="Noto Sans" w:hAnsi="Noto Sans" w:cs="Noto Sans"/>
          <w:iCs/>
          <w:sz w:val="20"/>
        </w:rPr>
      </w:pPr>
      <w:r w:rsidRPr="0042197F">
        <w:rPr>
          <w:rFonts w:ascii="Noto Sans" w:hAnsi="Noto Sans" w:cs="Noto Sans"/>
          <w:b/>
          <w:bCs/>
          <w:iCs/>
          <w:sz w:val="20"/>
        </w:rPr>
        <w:t>“EL LICITANTE”</w:t>
      </w:r>
      <w:r w:rsidR="00E568F3" w:rsidRPr="00006246">
        <w:rPr>
          <w:rFonts w:ascii="Noto Sans" w:hAnsi="Noto Sans" w:cs="Noto Sans"/>
          <w:iCs/>
          <w:sz w:val="20"/>
        </w:rPr>
        <w:t xml:space="preserve"> debe considerar que la plataforma debe contar con la capacidad de realizar auditorías de seguridad de forma periódica, para identificar posibles vulnerabilidades y detectar cualquier actividad sospechosa. También es importante que se generen registros detallados de las acciones realizadas en la plataforma, lo que permitirá el seguimiento y la investigación de incidentes de seguridad.</w:t>
      </w:r>
    </w:p>
    <w:p w14:paraId="64C41EA5" w14:textId="77777777" w:rsidR="00E568F3" w:rsidRPr="00006246" w:rsidRDefault="00E568F3" w:rsidP="00C5095B">
      <w:pPr>
        <w:pStyle w:val="SECRETARIADELAFUNCIONPUBLICA"/>
        <w:jc w:val="both"/>
        <w:rPr>
          <w:rFonts w:ascii="Noto Sans" w:hAnsi="Noto Sans" w:cs="Noto Sans"/>
          <w:iCs/>
          <w:sz w:val="20"/>
        </w:rPr>
      </w:pPr>
    </w:p>
    <w:p w14:paraId="52D89DAC" w14:textId="6597254B" w:rsidR="00E568F3" w:rsidRPr="00F53D6E" w:rsidRDefault="00E568F3" w:rsidP="00C5095B">
      <w:pPr>
        <w:pStyle w:val="SECRETARIADELAFUNCIONPUBLICA"/>
        <w:numPr>
          <w:ilvl w:val="0"/>
          <w:numId w:val="32"/>
        </w:numPr>
        <w:jc w:val="both"/>
        <w:rPr>
          <w:rFonts w:ascii="Noto Sans" w:hAnsi="Noto Sans" w:cs="Noto Sans"/>
          <w:b/>
          <w:bCs/>
          <w:iCs/>
          <w:sz w:val="20"/>
          <w:highlight w:val="yellow"/>
        </w:rPr>
      </w:pPr>
      <w:r w:rsidRPr="00F53D6E">
        <w:rPr>
          <w:rFonts w:ascii="Noto Sans" w:hAnsi="Noto Sans" w:cs="Noto Sans"/>
          <w:b/>
          <w:bCs/>
          <w:iCs/>
          <w:sz w:val="20"/>
          <w:highlight w:val="yellow"/>
        </w:rPr>
        <w:t>Actualizaciones y parches:</w:t>
      </w:r>
    </w:p>
    <w:p w14:paraId="5B25A161" w14:textId="77777777" w:rsidR="00E568F3" w:rsidRPr="00006246" w:rsidRDefault="00E568F3" w:rsidP="00C5095B">
      <w:pPr>
        <w:pStyle w:val="SECRETARIADELAFUNCIONPUBLICA"/>
        <w:jc w:val="both"/>
        <w:rPr>
          <w:rFonts w:ascii="Noto Sans" w:hAnsi="Noto Sans" w:cs="Noto Sans"/>
          <w:iCs/>
          <w:sz w:val="20"/>
        </w:rPr>
      </w:pPr>
    </w:p>
    <w:p w14:paraId="535D7ED1" w14:textId="070DD7B7" w:rsidR="00AA5EAE" w:rsidRPr="00006246" w:rsidRDefault="008B729A" w:rsidP="00913757">
      <w:pPr>
        <w:pStyle w:val="SECRETARIADELAFUNCIONPUBLICA"/>
        <w:numPr>
          <w:ilvl w:val="0"/>
          <w:numId w:val="33"/>
        </w:numPr>
        <w:ind w:left="851" w:hanging="284"/>
        <w:jc w:val="both"/>
        <w:rPr>
          <w:rFonts w:ascii="Noto Sans" w:hAnsi="Noto Sans" w:cs="Noto Sans"/>
          <w:iCs/>
          <w:sz w:val="20"/>
        </w:rPr>
      </w:pPr>
      <w:r w:rsidRPr="0042197F">
        <w:rPr>
          <w:rFonts w:ascii="Noto Sans" w:hAnsi="Noto Sans" w:cs="Noto Sans"/>
          <w:b/>
          <w:bCs/>
          <w:iCs/>
          <w:sz w:val="20"/>
        </w:rPr>
        <w:lastRenderedPageBreak/>
        <w:t>“EL LICITANTE”</w:t>
      </w:r>
      <w:r w:rsidR="00E568F3" w:rsidRPr="00006246">
        <w:rPr>
          <w:rFonts w:ascii="Noto Sans" w:hAnsi="Noto Sans" w:cs="Noto Sans"/>
          <w:iCs/>
          <w:sz w:val="20"/>
        </w:rPr>
        <w:t xml:space="preserve"> deberá mantener la </w:t>
      </w:r>
      <w:r w:rsidR="00CE690F" w:rsidRPr="00006246">
        <w:rPr>
          <w:rFonts w:ascii="Noto Sans" w:hAnsi="Noto Sans" w:cs="Noto Sans"/>
          <w:iCs/>
          <w:sz w:val="20"/>
        </w:rPr>
        <w:t>Aplicación Digital</w:t>
      </w:r>
      <w:r w:rsidR="00E568F3" w:rsidRPr="00006246">
        <w:rPr>
          <w:rFonts w:ascii="Noto Sans" w:hAnsi="Noto Sans" w:cs="Noto Sans"/>
          <w:iCs/>
          <w:sz w:val="20"/>
        </w:rPr>
        <w:t xml:space="preserve"> actualizada con las últimas versiones de software y aplicar de manera oportuna los parches de seguridad correspondientes sin costo adicional para el IMSS. Esto incluye tanto el sistema operativo subyacente como las aplicaciones y librerías utilizadas en la </w:t>
      </w:r>
      <w:r w:rsidR="00CE690F" w:rsidRPr="00006246">
        <w:rPr>
          <w:rFonts w:ascii="Noto Sans" w:hAnsi="Noto Sans" w:cs="Noto Sans"/>
          <w:iCs/>
          <w:sz w:val="20"/>
        </w:rPr>
        <w:t>Aplicación Digital</w:t>
      </w:r>
      <w:r w:rsidR="00E568F3" w:rsidRPr="00006246">
        <w:rPr>
          <w:rFonts w:ascii="Noto Sans" w:hAnsi="Noto Sans" w:cs="Noto Sans"/>
          <w:iCs/>
          <w:sz w:val="20"/>
        </w:rPr>
        <w:t>.</w:t>
      </w:r>
    </w:p>
    <w:p w14:paraId="0E7AC380" w14:textId="77777777" w:rsidR="00E568F3" w:rsidRPr="00006246" w:rsidRDefault="00E568F3" w:rsidP="00C5095B">
      <w:pPr>
        <w:pStyle w:val="SECRETARIADELAFUNCIONPUBLICA"/>
        <w:jc w:val="both"/>
        <w:rPr>
          <w:rFonts w:ascii="Noto Sans" w:hAnsi="Noto Sans" w:cs="Noto Sans"/>
          <w:iCs/>
          <w:sz w:val="20"/>
        </w:rPr>
      </w:pPr>
    </w:p>
    <w:p w14:paraId="21157CB7" w14:textId="77777777" w:rsidR="007E7753" w:rsidRPr="00006246" w:rsidRDefault="007E7753" w:rsidP="00C5095B">
      <w:pPr>
        <w:pStyle w:val="SECRETARIADELAFUNCIONPUBLICA"/>
        <w:numPr>
          <w:ilvl w:val="0"/>
          <w:numId w:val="20"/>
        </w:numPr>
        <w:ind w:left="851" w:hanging="425"/>
        <w:jc w:val="both"/>
        <w:rPr>
          <w:rFonts w:ascii="Noto Sans" w:hAnsi="Noto Sans" w:cs="Noto Sans"/>
          <w:iCs/>
          <w:sz w:val="20"/>
        </w:rPr>
      </w:pPr>
      <w:r w:rsidRPr="00006246">
        <w:rPr>
          <w:rFonts w:ascii="Noto Sans" w:hAnsi="Noto Sans" w:cs="Noto Sans"/>
          <w:iCs/>
          <w:sz w:val="20"/>
        </w:rPr>
        <w:t xml:space="preserve">Implementación de medidas avanzadas de seguridad en cumplimiento con normativas internacionales de protección de datos, como el GDPR (Reglamento General de Protección de Datos) y/o HIPAA (Health </w:t>
      </w:r>
      <w:proofErr w:type="spellStart"/>
      <w:r w:rsidRPr="00006246">
        <w:rPr>
          <w:rFonts w:ascii="Noto Sans" w:hAnsi="Noto Sans" w:cs="Noto Sans"/>
          <w:iCs/>
          <w:sz w:val="20"/>
        </w:rPr>
        <w:t>Insurance</w:t>
      </w:r>
      <w:proofErr w:type="spellEnd"/>
      <w:r w:rsidRPr="00006246">
        <w:rPr>
          <w:rFonts w:ascii="Noto Sans" w:hAnsi="Noto Sans" w:cs="Noto Sans"/>
          <w:iCs/>
          <w:sz w:val="20"/>
        </w:rPr>
        <w:t xml:space="preserve"> </w:t>
      </w:r>
      <w:proofErr w:type="spellStart"/>
      <w:r w:rsidRPr="00006246">
        <w:rPr>
          <w:rFonts w:ascii="Noto Sans" w:hAnsi="Noto Sans" w:cs="Noto Sans"/>
          <w:iCs/>
          <w:sz w:val="20"/>
        </w:rPr>
        <w:t>Portability</w:t>
      </w:r>
      <w:proofErr w:type="spellEnd"/>
      <w:r w:rsidRPr="00006246">
        <w:rPr>
          <w:rFonts w:ascii="Noto Sans" w:hAnsi="Noto Sans" w:cs="Noto Sans"/>
          <w:iCs/>
          <w:sz w:val="20"/>
        </w:rPr>
        <w:t xml:space="preserve"> and </w:t>
      </w:r>
      <w:proofErr w:type="spellStart"/>
      <w:r w:rsidRPr="00006246">
        <w:rPr>
          <w:rFonts w:ascii="Noto Sans" w:hAnsi="Noto Sans" w:cs="Noto Sans"/>
          <w:iCs/>
          <w:sz w:val="20"/>
        </w:rPr>
        <w:t>Accountability</w:t>
      </w:r>
      <w:proofErr w:type="spellEnd"/>
      <w:r w:rsidRPr="00006246">
        <w:rPr>
          <w:rFonts w:ascii="Noto Sans" w:hAnsi="Noto Sans" w:cs="Noto Sans"/>
          <w:iCs/>
          <w:sz w:val="20"/>
        </w:rPr>
        <w:t xml:space="preserve"> </w:t>
      </w:r>
      <w:proofErr w:type="spellStart"/>
      <w:r w:rsidRPr="00006246">
        <w:rPr>
          <w:rFonts w:ascii="Noto Sans" w:hAnsi="Noto Sans" w:cs="Noto Sans"/>
          <w:iCs/>
          <w:sz w:val="20"/>
        </w:rPr>
        <w:t>Act</w:t>
      </w:r>
      <w:proofErr w:type="spellEnd"/>
      <w:r w:rsidRPr="00006246">
        <w:rPr>
          <w:rFonts w:ascii="Noto Sans" w:hAnsi="Noto Sans" w:cs="Noto Sans"/>
          <w:iCs/>
          <w:sz w:val="20"/>
        </w:rPr>
        <w:t>), incluyendo:</w:t>
      </w:r>
    </w:p>
    <w:p w14:paraId="0AA09F3B" w14:textId="77777777" w:rsidR="009E76D9" w:rsidRPr="00006246" w:rsidRDefault="009E76D9" w:rsidP="00C5095B">
      <w:pPr>
        <w:pStyle w:val="SECRETARIADELAFUNCIONPUBLICA"/>
        <w:ind w:left="851"/>
        <w:jc w:val="both"/>
        <w:rPr>
          <w:rFonts w:ascii="Noto Sans" w:hAnsi="Noto Sans" w:cs="Noto Sans"/>
          <w:iCs/>
          <w:sz w:val="20"/>
        </w:rPr>
      </w:pPr>
    </w:p>
    <w:p w14:paraId="2D8D01D4" w14:textId="2B0CE843" w:rsidR="00513621" w:rsidRPr="00006246" w:rsidRDefault="00513621" w:rsidP="00C5095B">
      <w:pPr>
        <w:pStyle w:val="Prrafodelista"/>
        <w:numPr>
          <w:ilvl w:val="0"/>
          <w:numId w:val="24"/>
        </w:numPr>
        <w:spacing w:after="0" w:line="240" w:lineRule="auto"/>
        <w:rPr>
          <w:rFonts w:ascii="Noto Sans" w:eastAsia="Batang" w:hAnsi="Noto Sans" w:cs="Noto Sans"/>
          <w:iCs/>
          <w:kern w:val="18"/>
          <w:sz w:val="20"/>
          <w:szCs w:val="20"/>
          <w:lang w:val="es-ES"/>
          <w14:ligatures w14:val="none"/>
        </w:rPr>
      </w:pPr>
      <w:r w:rsidRPr="00006246">
        <w:rPr>
          <w:rFonts w:ascii="Noto Sans" w:eastAsia="Batang" w:hAnsi="Noto Sans" w:cs="Noto Sans"/>
          <w:iCs/>
          <w:kern w:val="18"/>
          <w:sz w:val="20"/>
          <w:szCs w:val="20"/>
          <w:lang w:val="es-ES"/>
          <w14:ligatures w14:val="none"/>
        </w:rPr>
        <w:t>Uso de Cifrado en tránsito TLS 1.2+, en reposo AES-256.</w:t>
      </w:r>
    </w:p>
    <w:p w14:paraId="71A8B24B" w14:textId="6AD60059" w:rsidR="00513621" w:rsidRPr="00006246" w:rsidRDefault="00513621" w:rsidP="00C5095B">
      <w:pPr>
        <w:pStyle w:val="Prrafodelista"/>
        <w:numPr>
          <w:ilvl w:val="0"/>
          <w:numId w:val="24"/>
        </w:numPr>
        <w:spacing w:after="0" w:line="240" w:lineRule="auto"/>
        <w:rPr>
          <w:rFonts w:ascii="Noto Sans" w:eastAsia="Batang" w:hAnsi="Noto Sans" w:cs="Noto Sans"/>
          <w:iCs/>
          <w:kern w:val="18"/>
          <w:sz w:val="20"/>
          <w:szCs w:val="20"/>
          <w:lang w:val="es-ES"/>
          <w14:ligatures w14:val="none"/>
        </w:rPr>
      </w:pPr>
      <w:r w:rsidRPr="00006246">
        <w:rPr>
          <w:rFonts w:ascii="Noto Sans" w:eastAsia="Batang" w:hAnsi="Noto Sans" w:cs="Noto Sans"/>
          <w:iCs/>
          <w:kern w:val="18"/>
          <w:sz w:val="20"/>
          <w:szCs w:val="20"/>
          <w:lang w:val="es-ES"/>
          <w14:ligatures w14:val="none"/>
        </w:rPr>
        <w:t>Uso de Control de acceso por roles.</w:t>
      </w:r>
    </w:p>
    <w:p w14:paraId="68942C40" w14:textId="0FF6693C" w:rsidR="00513621" w:rsidRPr="00006246" w:rsidRDefault="00513621" w:rsidP="00C5095B">
      <w:pPr>
        <w:pStyle w:val="Prrafodelista"/>
        <w:numPr>
          <w:ilvl w:val="0"/>
          <w:numId w:val="24"/>
        </w:numPr>
        <w:spacing w:after="0" w:line="240" w:lineRule="auto"/>
        <w:rPr>
          <w:rFonts w:ascii="Noto Sans" w:eastAsia="Batang" w:hAnsi="Noto Sans" w:cs="Noto Sans"/>
          <w:iCs/>
          <w:kern w:val="18"/>
          <w:sz w:val="20"/>
          <w:szCs w:val="20"/>
          <w:lang w:val="es-ES"/>
          <w14:ligatures w14:val="none"/>
        </w:rPr>
      </w:pPr>
      <w:r w:rsidRPr="00006246">
        <w:rPr>
          <w:rFonts w:ascii="Noto Sans" w:eastAsia="Batang" w:hAnsi="Noto Sans" w:cs="Noto Sans"/>
          <w:iCs/>
          <w:kern w:val="18"/>
          <w:sz w:val="20"/>
          <w:szCs w:val="20"/>
          <w:lang w:val="es-ES"/>
          <w14:ligatures w14:val="none"/>
        </w:rPr>
        <w:t>Informar  y realizar Auditorías anuales y entrega de constancias.</w:t>
      </w:r>
    </w:p>
    <w:p w14:paraId="67DF985B" w14:textId="3091C160" w:rsidR="007E7753" w:rsidRPr="00006246" w:rsidRDefault="25C2BCFF" w:rsidP="00C5095B">
      <w:pPr>
        <w:pStyle w:val="SECRETARIADELAFUNCIONPUBLICA"/>
        <w:numPr>
          <w:ilvl w:val="0"/>
          <w:numId w:val="24"/>
        </w:numPr>
        <w:jc w:val="both"/>
        <w:rPr>
          <w:rFonts w:ascii="Noto Sans" w:hAnsi="Noto Sans" w:cs="Noto Sans"/>
          <w:sz w:val="20"/>
        </w:rPr>
      </w:pPr>
      <w:r w:rsidRPr="00006246">
        <w:rPr>
          <w:rFonts w:ascii="Noto Sans" w:hAnsi="Noto Sans" w:cs="Noto Sans"/>
          <w:sz w:val="20"/>
        </w:rPr>
        <w:t xml:space="preserve">La solución, deberán cumplir con certificaciones internacionales relacionadas con la protección de datos HIPAA, GDPR. </w:t>
      </w:r>
    </w:p>
    <w:p w14:paraId="71355116" w14:textId="6364862A" w:rsidR="007E7753" w:rsidRPr="00006246" w:rsidRDefault="00885A2B" w:rsidP="00C5095B">
      <w:pPr>
        <w:pStyle w:val="SECRETARIADELAFUNCIONPUBLICA"/>
        <w:numPr>
          <w:ilvl w:val="0"/>
          <w:numId w:val="24"/>
        </w:numPr>
        <w:jc w:val="both"/>
        <w:rPr>
          <w:rFonts w:ascii="Noto Sans" w:hAnsi="Noto Sans" w:cs="Noto Sans"/>
          <w:iCs/>
          <w:sz w:val="20"/>
        </w:rPr>
      </w:pPr>
      <w:r w:rsidRPr="00006246">
        <w:rPr>
          <w:rFonts w:ascii="Noto Sans" w:hAnsi="Noto Sans" w:cs="Noto Sans"/>
          <w:iCs/>
          <w:sz w:val="20"/>
        </w:rPr>
        <w:t>“</w:t>
      </w:r>
      <w:r w:rsidR="008B729A" w:rsidRPr="0042197F">
        <w:rPr>
          <w:rFonts w:ascii="Noto Sans" w:hAnsi="Noto Sans" w:cs="Noto Sans"/>
          <w:b/>
          <w:bCs/>
          <w:iCs/>
          <w:sz w:val="20"/>
        </w:rPr>
        <w:t>“EL LICITANTE”</w:t>
      </w:r>
      <w:r w:rsidR="007E7753" w:rsidRPr="00006246">
        <w:rPr>
          <w:rFonts w:ascii="Noto Sans" w:hAnsi="Noto Sans" w:cs="Noto Sans"/>
          <w:iCs/>
          <w:sz w:val="20"/>
        </w:rPr>
        <w:t>, ejecutará las actividades bajo los estándares y controles de seguridad definidos por el Instituto, sirviendo de referencia las normas ISO 27000:2019 Sistemas de Gestión de Seguridad de la Información; ISO 27001:2017 Sistemas de Gestión de Seguridad de la Información; e ISO 27002:2017 Código de prácticas para los controles de Seguridad de la Información.</w:t>
      </w:r>
    </w:p>
    <w:p w14:paraId="6A9C084B" w14:textId="77777777" w:rsidR="00AA5EAE" w:rsidRPr="00006246" w:rsidRDefault="00AA5EAE" w:rsidP="00C5095B">
      <w:pPr>
        <w:pStyle w:val="Prrafodelista"/>
        <w:spacing w:after="0" w:line="240" w:lineRule="auto"/>
        <w:rPr>
          <w:rFonts w:ascii="Noto Sans" w:hAnsi="Noto Sans" w:cs="Noto Sans"/>
          <w:sz w:val="20"/>
          <w:szCs w:val="20"/>
        </w:rPr>
      </w:pPr>
    </w:p>
    <w:p w14:paraId="653FF9AE" w14:textId="6016F374" w:rsidR="00AA5EAE" w:rsidRPr="00006246" w:rsidRDefault="00F1141D" w:rsidP="00C5095B">
      <w:pPr>
        <w:jc w:val="both"/>
        <w:rPr>
          <w:rFonts w:ascii="Noto Sans" w:hAnsi="Noto Sans" w:cs="Noto Sans"/>
          <w:b/>
          <w:bCs/>
          <w:iCs/>
          <w:sz w:val="20"/>
          <w:szCs w:val="20"/>
        </w:rPr>
      </w:pPr>
      <w:r w:rsidRPr="00F53D6E">
        <w:rPr>
          <w:rFonts w:ascii="Noto Sans" w:hAnsi="Noto Sans" w:cs="Noto Sans"/>
          <w:b/>
          <w:bCs/>
          <w:iCs/>
          <w:sz w:val="20"/>
          <w:szCs w:val="20"/>
          <w:highlight w:val="yellow"/>
        </w:rPr>
        <w:t>Respaldo y Recuperación de Datos</w:t>
      </w:r>
    </w:p>
    <w:p w14:paraId="0834DEBF" w14:textId="77777777" w:rsidR="00F1141D" w:rsidRPr="00006246" w:rsidRDefault="00F1141D" w:rsidP="00C5095B">
      <w:pPr>
        <w:pStyle w:val="Prrafodelista"/>
        <w:spacing w:after="0" w:line="240" w:lineRule="auto"/>
        <w:ind w:left="851"/>
        <w:jc w:val="both"/>
        <w:rPr>
          <w:rFonts w:ascii="Noto Sans" w:hAnsi="Noto Sans" w:cs="Noto Sans"/>
          <w:b/>
          <w:bCs/>
          <w:iCs/>
          <w:sz w:val="20"/>
          <w:szCs w:val="20"/>
        </w:rPr>
      </w:pPr>
    </w:p>
    <w:p w14:paraId="365D8C9D" w14:textId="227BD832" w:rsidR="00F1141D" w:rsidRPr="00006246" w:rsidRDefault="008B729A" w:rsidP="00C5095B">
      <w:pPr>
        <w:jc w:val="both"/>
        <w:rPr>
          <w:rFonts w:ascii="Noto Sans" w:hAnsi="Noto Sans" w:cs="Noto Sans"/>
          <w:iCs/>
          <w:sz w:val="20"/>
          <w:szCs w:val="20"/>
        </w:rPr>
      </w:pPr>
      <w:r w:rsidRPr="0042197F">
        <w:rPr>
          <w:rFonts w:ascii="Noto Sans" w:hAnsi="Noto Sans" w:cs="Noto Sans"/>
          <w:b/>
          <w:bCs/>
          <w:iCs/>
          <w:sz w:val="20"/>
          <w:szCs w:val="20"/>
        </w:rPr>
        <w:t>“EL LICITANTE”</w:t>
      </w:r>
      <w:r w:rsidR="00F1141D" w:rsidRPr="00006246">
        <w:rPr>
          <w:rFonts w:ascii="Noto Sans" w:hAnsi="Noto Sans" w:cs="Noto Sans"/>
          <w:iCs/>
          <w:sz w:val="20"/>
          <w:szCs w:val="20"/>
        </w:rPr>
        <w:t xml:space="preserve"> debe establecer un plan de respaldo mensual de los datos almacenados en la plataforma, así como un proceso de recuperación en caso de fallos o incidentes de seguridad, a fin de garantizar la disponibilidad de la información y minimizar la pérdida de datos en situaciones adversas; dicho respaldo debe estar disponible de tipo full o incremental, y podrán ser requeridos por el instituto en el momento que a él convenga. Asimismo, deberá contar con respaldos diarios con vigencia de 40 días naturales. El plan de respaldo debe considerar también la disponibilidad de datos en ubicaciones geográficamente diferentes, para garantizar la recuperación de datos en caso de fallas o desastres</w:t>
      </w:r>
    </w:p>
    <w:p w14:paraId="40F7DCA2" w14:textId="77777777" w:rsidR="00AA5EAE" w:rsidRPr="00006246" w:rsidRDefault="00AA5EAE" w:rsidP="00C5095B">
      <w:pPr>
        <w:pStyle w:val="SECRETARIADELAFUNCIONPUBLICA"/>
        <w:ind w:left="851"/>
        <w:jc w:val="both"/>
        <w:rPr>
          <w:rFonts w:ascii="Noto Sans" w:hAnsi="Noto Sans" w:cs="Noto Sans"/>
          <w:iCs/>
          <w:sz w:val="20"/>
        </w:rPr>
      </w:pPr>
    </w:p>
    <w:p w14:paraId="03303C9C" w14:textId="77777777" w:rsidR="00F1141D" w:rsidRPr="00006246" w:rsidRDefault="00F1141D" w:rsidP="00C5095B">
      <w:pPr>
        <w:pStyle w:val="SECRETARIADELAFUNCIONPUBLICA"/>
        <w:ind w:left="851"/>
        <w:jc w:val="both"/>
        <w:rPr>
          <w:rFonts w:ascii="Noto Sans" w:hAnsi="Noto Sans" w:cs="Noto Sans"/>
          <w:iCs/>
          <w:sz w:val="20"/>
        </w:rPr>
      </w:pPr>
    </w:p>
    <w:p w14:paraId="0A282288" w14:textId="77777777" w:rsidR="007E7753" w:rsidRPr="00006246" w:rsidRDefault="007E7753" w:rsidP="00C5095B">
      <w:pPr>
        <w:pStyle w:val="Ttulo1"/>
        <w:numPr>
          <w:ilvl w:val="0"/>
          <w:numId w:val="19"/>
        </w:numPr>
        <w:spacing w:before="0" w:after="0" w:line="240" w:lineRule="auto"/>
        <w:ind w:left="1134" w:hanging="283"/>
        <w:rPr>
          <w:rFonts w:ascii="Noto Sans" w:hAnsi="Noto Sans" w:cs="Noto Sans"/>
          <w:b/>
          <w:bCs/>
          <w:sz w:val="20"/>
          <w:szCs w:val="20"/>
        </w:rPr>
      </w:pPr>
      <w:bookmarkStart w:id="8" w:name="_Toc328470030"/>
      <w:bookmarkStart w:id="9" w:name="_Toc180584564"/>
      <w:r w:rsidRPr="00006246">
        <w:rPr>
          <w:rFonts w:ascii="Noto Sans" w:hAnsi="Noto Sans" w:cs="Noto Sans"/>
          <w:b/>
          <w:bCs/>
          <w:color w:val="auto"/>
          <w:sz w:val="20"/>
          <w:szCs w:val="20"/>
        </w:rPr>
        <w:t>No funcionales</w:t>
      </w:r>
      <w:bookmarkEnd w:id="8"/>
      <w:bookmarkEnd w:id="9"/>
    </w:p>
    <w:p w14:paraId="1CC54A97" w14:textId="77777777" w:rsidR="007E7753" w:rsidRPr="00006246" w:rsidRDefault="007E7753" w:rsidP="00C5095B">
      <w:pPr>
        <w:rPr>
          <w:rFonts w:ascii="Noto Sans" w:hAnsi="Noto Sans" w:cs="Noto Sans"/>
          <w:sz w:val="20"/>
          <w:szCs w:val="20"/>
        </w:rPr>
      </w:pPr>
    </w:p>
    <w:p w14:paraId="57CB544D" w14:textId="2DEE875A" w:rsidR="007E7753" w:rsidRPr="00F53D6E" w:rsidRDefault="007E7753" w:rsidP="00C5095B">
      <w:pPr>
        <w:pStyle w:val="Ttulo1"/>
        <w:numPr>
          <w:ilvl w:val="2"/>
          <w:numId w:val="18"/>
        </w:numPr>
        <w:spacing w:before="0" w:after="0" w:line="240" w:lineRule="auto"/>
        <w:ind w:left="142" w:hanging="142"/>
        <w:rPr>
          <w:rFonts w:ascii="Noto Sans" w:hAnsi="Noto Sans" w:cs="Noto Sans"/>
          <w:sz w:val="20"/>
          <w:szCs w:val="20"/>
          <w:highlight w:val="yellow"/>
        </w:rPr>
      </w:pPr>
      <w:bookmarkStart w:id="10" w:name="_Toc180584566"/>
      <w:r w:rsidRPr="00F53D6E">
        <w:rPr>
          <w:rFonts w:ascii="Noto Sans" w:hAnsi="Noto Sans" w:cs="Noto Sans"/>
          <w:color w:val="auto"/>
          <w:sz w:val="20"/>
          <w:szCs w:val="20"/>
          <w:highlight w:val="yellow"/>
        </w:rPr>
        <w:t xml:space="preserve">Perfil del </w:t>
      </w:r>
      <w:bookmarkEnd w:id="10"/>
      <w:r w:rsidR="00885A2B" w:rsidRPr="00F53D6E">
        <w:rPr>
          <w:rFonts w:ascii="Noto Sans" w:hAnsi="Noto Sans" w:cs="Noto Sans"/>
          <w:b/>
          <w:bCs/>
          <w:color w:val="auto"/>
          <w:sz w:val="20"/>
          <w:szCs w:val="20"/>
          <w:highlight w:val="yellow"/>
        </w:rPr>
        <w:t>“EL LICITANTE”</w:t>
      </w:r>
      <w:r w:rsidR="00885A2B" w:rsidRPr="00F53D6E">
        <w:rPr>
          <w:rFonts w:ascii="Noto Sans" w:hAnsi="Noto Sans" w:cs="Noto Sans"/>
          <w:color w:val="auto"/>
          <w:sz w:val="20"/>
          <w:szCs w:val="20"/>
          <w:highlight w:val="yellow"/>
        </w:rPr>
        <w:t xml:space="preserve"> adjudicado</w:t>
      </w:r>
    </w:p>
    <w:p w14:paraId="4BEF6AE1" w14:textId="77777777" w:rsidR="007E7753" w:rsidRPr="00006246" w:rsidRDefault="007E7753" w:rsidP="00C5095B">
      <w:pPr>
        <w:rPr>
          <w:rFonts w:ascii="Noto Sans" w:hAnsi="Noto Sans" w:cs="Noto Sans"/>
          <w:sz w:val="20"/>
          <w:szCs w:val="20"/>
        </w:rPr>
      </w:pPr>
    </w:p>
    <w:p w14:paraId="588860B0" w14:textId="04CBEAA6" w:rsidR="007E7753" w:rsidRPr="00006246" w:rsidRDefault="00885A2B" w:rsidP="00C5095B">
      <w:pPr>
        <w:jc w:val="both"/>
        <w:rPr>
          <w:rFonts w:ascii="Noto Sans" w:hAnsi="Noto Sans" w:cs="Noto Sans"/>
          <w:b/>
          <w:bCs/>
          <w:sz w:val="20"/>
          <w:szCs w:val="20"/>
        </w:rPr>
      </w:pPr>
      <w:r w:rsidRPr="00006246">
        <w:rPr>
          <w:rFonts w:ascii="Noto Sans" w:hAnsi="Noto Sans" w:cs="Noto Sans"/>
          <w:b/>
          <w:bCs/>
          <w:sz w:val="20"/>
          <w:szCs w:val="20"/>
        </w:rPr>
        <w:t xml:space="preserve">“EL LICITANTE” </w:t>
      </w:r>
      <w:r w:rsidRPr="00CB0936">
        <w:rPr>
          <w:rFonts w:ascii="Noto Sans" w:hAnsi="Noto Sans" w:cs="Noto Sans"/>
          <w:b/>
          <w:bCs/>
          <w:sz w:val="20"/>
          <w:szCs w:val="20"/>
        </w:rPr>
        <w:t>adjudicado</w:t>
      </w:r>
      <w:r w:rsidR="00DE2C86" w:rsidRPr="00CB0936">
        <w:rPr>
          <w:rFonts w:ascii="Noto Sans" w:hAnsi="Noto Sans" w:cs="Noto Sans"/>
          <w:b/>
          <w:bCs/>
          <w:sz w:val="20"/>
          <w:szCs w:val="20"/>
        </w:rPr>
        <w:t>,</w:t>
      </w:r>
      <w:r w:rsidR="00B73939" w:rsidRPr="00006246">
        <w:rPr>
          <w:rFonts w:ascii="Noto Sans" w:hAnsi="Noto Sans" w:cs="Noto Sans"/>
          <w:b/>
          <w:bCs/>
          <w:sz w:val="20"/>
          <w:szCs w:val="20"/>
        </w:rPr>
        <w:t xml:space="preserve"> deberá entregar</w:t>
      </w:r>
      <w:r w:rsidR="006E00F6" w:rsidRPr="00006246">
        <w:rPr>
          <w:rFonts w:ascii="Noto Sans" w:hAnsi="Noto Sans" w:cs="Noto Sans"/>
          <w:b/>
          <w:bCs/>
          <w:sz w:val="20"/>
          <w:szCs w:val="20"/>
        </w:rPr>
        <w:t xml:space="preserve"> </w:t>
      </w:r>
      <w:r w:rsidR="00A32343" w:rsidRPr="00006246">
        <w:rPr>
          <w:rFonts w:ascii="Noto Sans" w:hAnsi="Noto Sans" w:cs="Noto Sans"/>
          <w:b/>
          <w:bCs/>
          <w:sz w:val="20"/>
          <w:szCs w:val="20"/>
        </w:rPr>
        <w:t xml:space="preserve">5 </w:t>
      </w:r>
      <w:r w:rsidR="00A32343" w:rsidRPr="00006246">
        <w:rPr>
          <w:rFonts w:ascii="Noto Sans" w:hAnsi="Noto Sans" w:cs="Noto Sans"/>
          <w:b/>
          <w:bCs/>
          <w:sz w:val="20"/>
          <w:szCs w:val="20"/>
          <w:lang w:val="es-MX"/>
        </w:rPr>
        <w:t xml:space="preserve">(cinco) días posteriores al inicio de la vigencia del </w:t>
      </w:r>
      <w:r w:rsidR="00A32343" w:rsidRPr="00CB0936">
        <w:rPr>
          <w:rFonts w:ascii="Noto Sans" w:hAnsi="Noto Sans" w:cs="Noto Sans"/>
          <w:b/>
          <w:bCs/>
          <w:sz w:val="20"/>
          <w:szCs w:val="20"/>
          <w:lang w:val="es-MX"/>
        </w:rPr>
        <w:t>contrato</w:t>
      </w:r>
      <w:r w:rsidR="0095016E" w:rsidRPr="00CB0936">
        <w:rPr>
          <w:rFonts w:ascii="Noto Sans" w:hAnsi="Noto Sans" w:cs="Noto Sans"/>
          <w:b/>
          <w:bCs/>
          <w:sz w:val="20"/>
          <w:szCs w:val="20"/>
          <w:lang w:val="es-MX"/>
        </w:rPr>
        <w:t>.</w:t>
      </w:r>
      <w:r w:rsidR="00A32343" w:rsidRPr="00006246">
        <w:rPr>
          <w:rFonts w:ascii="Noto Sans" w:hAnsi="Noto Sans" w:cs="Noto Sans"/>
          <w:b/>
          <w:bCs/>
          <w:sz w:val="20"/>
          <w:szCs w:val="20"/>
          <w:lang w:val="es-MX"/>
        </w:rPr>
        <w:t xml:space="preserve"> </w:t>
      </w:r>
      <w:r w:rsidR="00B73939" w:rsidRPr="00006246">
        <w:rPr>
          <w:rFonts w:ascii="Noto Sans" w:hAnsi="Noto Sans" w:cs="Noto Sans"/>
          <w:b/>
          <w:bCs/>
          <w:sz w:val="20"/>
          <w:szCs w:val="20"/>
        </w:rPr>
        <w:t>los siguientes componentes</w:t>
      </w:r>
      <w:r w:rsidR="007E7753" w:rsidRPr="00006246">
        <w:rPr>
          <w:rFonts w:ascii="Noto Sans" w:hAnsi="Noto Sans" w:cs="Noto Sans"/>
          <w:b/>
          <w:bCs/>
          <w:sz w:val="20"/>
          <w:szCs w:val="20"/>
        </w:rPr>
        <w:t>:</w:t>
      </w:r>
    </w:p>
    <w:p w14:paraId="10F465E1" w14:textId="77777777" w:rsidR="00A32343" w:rsidRPr="00006246" w:rsidRDefault="00A32343" w:rsidP="00C5095B">
      <w:pPr>
        <w:contextualSpacing/>
        <w:jc w:val="both"/>
        <w:rPr>
          <w:rFonts w:ascii="Noto Sans" w:hAnsi="Noto Sans" w:cs="Noto Sans"/>
          <w:bCs/>
          <w:sz w:val="20"/>
          <w:szCs w:val="20"/>
        </w:rPr>
      </w:pPr>
    </w:p>
    <w:p w14:paraId="2B8F7692" w14:textId="691D72A4" w:rsidR="007E7753" w:rsidRPr="00006246" w:rsidRDefault="00A32343" w:rsidP="00C5095B">
      <w:pPr>
        <w:contextualSpacing/>
        <w:jc w:val="both"/>
        <w:rPr>
          <w:rFonts w:ascii="Noto Sans" w:hAnsi="Noto Sans" w:cs="Noto Sans"/>
          <w:sz w:val="20"/>
          <w:szCs w:val="20"/>
          <w:lang w:eastAsia="es-MX"/>
        </w:rPr>
      </w:pPr>
      <w:r w:rsidRPr="00006246">
        <w:rPr>
          <w:rFonts w:ascii="Noto Sans" w:hAnsi="Noto Sans" w:cs="Noto Sans"/>
          <w:bCs/>
          <w:sz w:val="20"/>
          <w:szCs w:val="20"/>
        </w:rPr>
        <w:t>Escrito donde garantice</w:t>
      </w:r>
      <w:r w:rsidR="00CB0936">
        <w:rPr>
          <w:rFonts w:ascii="Noto Sans" w:hAnsi="Noto Sans" w:cs="Noto Sans"/>
          <w:bCs/>
          <w:sz w:val="20"/>
          <w:szCs w:val="20"/>
        </w:rPr>
        <w:t xml:space="preserve">, </w:t>
      </w:r>
      <w:r w:rsidR="007E7753" w:rsidRPr="00006246">
        <w:rPr>
          <w:rFonts w:ascii="Noto Sans" w:hAnsi="Noto Sans" w:cs="Noto Sans"/>
          <w:sz w:val="20"/>
          <w:szCs w:val="20"/>
          <w:lang w:eastAsia="es-MX"/>
        </w:rPr>
        <w:t>dar confidencialidad en el uso de la información que se genere, conforme a lo establecido en la Ley Federal de</w:t>
      </w:r>
      <w:r w:rsidR="00664AC1">
        <w:rPr>
          <w:rFonts w:ascii="Noto Sans" w:hAnsi="Noto Sans" w:cs="Noto Sans"/>
          <w:sz w:val="20"/>
          <w:szCs w:val="20"/>
          <w:lang w:eastAsia="es-MX"/>
        </w:rPr>
        <w:t xml:space="preserve"> Transparencia y</w:t>
      </w:r>
      <w:r w:rsidR="007E7753" w:rsidRPr="00006246">
        <w:rPr>
          <w:rFonts w:ascii="Noto Sans" w:hAnsi="Noto Sans" w:cs="Noto Sans"/>
          <w:sz w:val="20"/>
          <w:szCs w:val="20"/>
          <w:lang w:eastAsia="es-MX"/>
        </w:rPr>
        <w:t xml:space="preserve"> Acceso a la Información Pública</w:t>
      </w:r>
      <w:r w:rsidR="00800E42" w:rsidRPr="00CB0936">
        <w:rPr>
          <w:rFonts w:ascii="Noto Sans" w:hAnsi="Noto Sans" w:cs="Noto Sans"/>
          <w:sz w:val="20"/>
          <w:szCs w:val="20"/>
          <w:lang w:eastAsia="es-MX"/>
        </w:rPr>
        <w:t xml:space="preserve">, Ley General de Transparencia y Acceso a la Información Pública </w:t>
      </w:r>
      <w:r w:rsidR="007E7753" w:rsidRPr="00CB0936">
        <w:rPr>
          <w:rFonts w:ascii="Noto Sans" w:hAnsi="Noto Sans" w:cs="Noto Sans"/>
          <w:sz w:val="20"/>
          <w:szCs w:val="20"/>
          <w:lang w:eastAsia="es-MX"/>
        </w:rPr>
        <w:t xml:space="preserve">y la Ley Federal de Protección de Datos Personales en </w:t>
      </w:r>
      <w:r w:rsidR="00196A4F" w:rsidRPr="00CB0936">
        <w:rPr>
          <w:rFonts w:ascii="Noto Sans" w:hAnsi="Noto Sans" w:cs="Noto Sans"/>
          <w:sz w:val="20"/>
          <w:szCs w:val="20"/>
          <w:lang w:eastAsia="es-MX"/>
        </w:rPr>
        <w:lastRenderedPageBreak/>
        <w:t>P</w:t>
      </w:r>
      <w:r w:rsidR="007E7753" w:rsidRPr="00CB0936">
        <w:rPr>
          <w:rFonts w:ascii="Noto Sans" w:hAnsi="Noto Sans" w:cs="Noto Sans"/>
          <w:sz w:val="20"/>
          <w:szCs w:val="20"/>
          <w:lang w:eastAsia="es-MX"/>
        </w:rPr>
        <w:t xml:space="preserve">osesión de los </w:t>
      </w:r>
      <w:r w:rsidR="00196A4F" w:rsidRPr="00CB0936">
        <w:rPr>
          <w:rFonts w:ascii="Noto Sans" w:hAnsi="Noto Sans" w:cs="Noto Sans"/>
          <w:sz w:val="20"/>
          <w:szCs w:val="20"/>
          <w:lang w:eastAsia="es-MX"/>
        </w:rPr>
        <w:t>P</w:t>
      </w:r>
      <w:r w:rsidR="007E7753" w:rsidRPr="00CB0936">
        <w:rPr>
          <w:rFonts w:ascii="Noto Sans" w:hAnsi="Noto Sans" w:cs="Noto Sans"/>
          <w:sz w:val="20"/>
          <w:szCs w:val="20"/>
          <w:lang w:eastAsia="es-MX"/>
        </w:rPr>
        <w:t>articulares, así mismo deberá eliminar la información de eventos, registros</w:t>
      </w:r>
      <w:r w:rsidR="007E7753" w:rsidRPr="00006246">
        <w:rPr>
          <w:rFonts w:ascii="Noto Sans" w:hAnsi="Noto Sans" w:cs="Noto Sans"/>
          <w:sz w:val="20"/>
          <w:szCs w:val="20"/>
          <w:lang w:eastAsia="es-MX"/>
        </w:rPr>
        <w:t xml:space="preserve"> y usuarios de sus bases de datos una vez finalizada la relación contractual con el Instituto.</w:t>
      </w:r>
    </w:p>
    <w:p w14:paraId="39C497C1" w14:textId="77777777" w:rsidR="007E7753" w:rsidRPr="00006246" w:rsidRDefault="007E7753" w:rsidP="00C5095B">
      <w:pPr>
        <w:ind w:firstLine="357"/>
        <w:contextualSpacing/>
        <w:jc w:val="both"/>
        <w:rPr>
          <w:rFonts w:ascii="Noto Sans" w:hAnsi="Noto Sans" w:cs="Noto Sans"/>
          <w:sz w:val="20"/>
          <w:szCs w:val="20"/>
          <w:lang w:eastAsia="es-MX"/>
        </w:rPr>
      </w:pPr>
    </w:p>
    <w:p w14:paraId="1B744AF7" w14:textId="7833C936" w:rsidR="007E7753" w:rsidRPr="00006246" w:rsidRDefault="00A32343" w:rsidP="00C5095B">
      <w:pPr>
        <w:contextualSpacing/>
        <w:jc w:val="both"/>
        <w:rPr>
          <w:rFonts w:ascii="Noto Sans" w:hAnsi="Noto Sans" w:cs="Noto Sans"/>
          <w:sz w:val="20"/>
          <w:szCs w:val="20"/>
          <w:lang w:eastAsia="es-MX"/>
        </w:rPr>
      </w:pPr>
      <w:r w:rsidRPr="00006246">
        <w:rPr>
          <w:rFonts w:ascii="Noto Sans" w:hAnsi="Noto Sans" w:cs="Noto Sans"/>
          <w:bCs/>
          <w:sz w:val="20"/>
          <w:szCs w:val="20"/>
        </w:rPr>
        <w:t xml:space="preserve">Escrito donde garantice </w:t>
      </w:r>
      <w:r w:rsidR="007E7753" w:rsidRPr="00006246">
        <w:rPr>
          <w:rFonts w:ascii="Noto Sans" w:hAnsi="Noto Sans" w:cs="Noto Sans"/>
          <w:sz w:val="20"/>
          <w:szCs w:val="20"/>
          <w:lang w:eastAsia="es-MX"/>
        </w:rPr>
        <w:t>la co</w:t>
      </w:r>
      <w:r w:rsidRPr="00006246">
        <w:rPr>
          <w:rFonts w:ascii="Noto Sans" w:hAnsi="Noto Sans" w:cs="Noto Sans"/>
          <w:sz w:val="20"/>
          <w:szCs w:val="20"/>
          <w:lang w:eastAsia="es-MX"/>
        </w:rPr>
        <w:t>nfidencialidad de la información</w:t>
      </w:r>
      <w:r w:rsidR="007E7753" w:rsidRPr="00006246">
        <w:rPr>
          <w:rFonts w:ascii="Noto Sans" w:hAnsi="Noto Sans" w:cs="Noto Sans"/>
          <w:sz w:val="20"/>
          <w:szCs w:val="20"/>
          <w:lang w:eastAsia="es-MX"/>
        </w:rPr>
        <w:t xml:space="preserve"> firmada por su representante legal, en el que manifieste que su representada o cualquiera de su personal asignado al proyecto por ningún motivo extraerá o divulgará el contenido de la información a la pueda tener acceso con motivo de la prestación del Servicio de Mantenimiento Correctivo a Equipos</w:t>
      </w:r>
      <w:r w:rsidR="00B73939" w:rsidRPr="00006246">
        <w:rPr>
          <w:rFonts w:ascii="Noto Sans" w:hAnsi="Noto Sans" w:cs="Noto Sans"/>
          <w:sz w:val="20"/>
          <w:szCs w:val="20"/>
          <w:lang w:eastAsia="es-MX"/>
        </w:rPr>
        <w:t>.</w:t>
      </w:r>
      <w:r w:rsidR="00560416" w:rsidRPr="00006246">
        <w:rPr>
          <w:rFonts w:ascii="Noto Sans" w:hAnsi="Noto Sans" w:cs="Noto Sans"/>
          <w:sz w:val="20"/>
          <w:szCs w:val="20"/>
          <w:lang w:eastAsia="es-MX"/>
        </w:rPr>
        <w:t xml:space="preserve"> </w:t>
      </w:r>
      <w:r w:rsidR="007E7753" w:rsidRPr="00006246">
        <w:rPr>
          <w:rFonts w:ascii="Noto Sans" w:hAnsi="Noto Sans" w:cs="Noto Sans"/>
          <w:sz w:val="20"/>
          <w:szCs w:val="20"/>
          <w:lang w:eastAsia="es-MX"/>
        </w:rPr>
        <w:t>La carta debe ir firmada por su representante legal, en la que manifieste, que se compromete a respetar y seguir los estándares tecnológicos, tanto de metodologías, procedimientos, hardware, como de softw</w:t>
      </w:r>
      <w:r w:rsidR="00560416" w:rsidRPr="00006246">
        <w:rPr>
          <w:rFonts w:ascii="Noto Sans" w:hAnsi="Noto Sans" w:cs="Noto Sans"/>
          <w:sz w:val="20"/>
          <w:szCs w:val="20"/>
          <w:lang w:eastAsia="es-MX"/>
        </w:rPr>
        <w:t xml:space="preserve">are definidos por el Instituto. </w:t>
      </w:r>
      <w:r w:rsidR="007E7753" w:rsidRPr="00006246">
        <w:rPr>
          <w:rFonts w:ascii="Noto Sans" w:hAnsi="Noto Sans" w:cs="Noto Sans"/>
          <w:sz w:val="20"/>
          <w:szCs w:val="20"/>
          <w:lang w:eastAsia="es-MX"/>
        </w:rPr>
        <w:t xml:space="preserve">Asimismo, en dicha carta el </w:t>
      </w:r>
      <w:r w:rsidR="00560416" w:rsidRPr="0042197F">
        <w:rPr>
          <w:rFonts w:ascii="Noto Sans" w:hAnsi="Noto Sans" w:cs="Noto Sans"/>
          <w:b/>
          <w:bCs/>
          <w:sz w:val="20"/>
          <w:szCs w:val="20"/>
          <w:lang w:eastAsia="es-MX"/>
        </w:rPr>
        <w:t>“EL LICITANTE”</w:t>
      </w:r>
      <w:r w:rsidR="00560416" w:rsidRPr="00006246">
        <w:rPr>
          <w:rFonts w:ascii="Noto Sans" w:hAnsi="Noto Sans" w:cs="Noto Sans"/>
          <w:sz w:val="20"/>
          <w:szCs w:val="20"/>
          <w:lang w:eastAsia="es-MX"/>
        </w:rPr>
        <w:t xml:space="preserve"> adjudicado </w:t>
      </w:r>
      <w:r w:rsidR="007E7753" w:rsidRPr="00006246">
        <w:rPr>
          <w:rFonts w:ascii="Noto Sans" w:hAnsi="Noto Sans" w:cs="Noto Sans"/>
          <w:sz w:val="20"/>
          <w:szCs w:val="20"/>
          <w:lang w:eastAsia="es-MX"/>
        </w:rPr>
        <w:t xml:space="preserve">deberá indicar que se compromete a que toda la información que exista a la fecha de la adjudicación y aquella que desarrolle derivado del presente proyecto será propiedad intelectual y exclusiva del </w:t>
      </w:r>
      <w:r w:rsidR="007E7753" w:rsidRPr="00CB0936">
        <w:rPr>
          <w:rFonts w:ascii="Noto Sans" w:hAnsi="Noto Sans" w:cs="Noto Sans"/>
          <w:sz w:val="20"/>
          <w:szCs w:val="20"/>
          <w:lang w:eastAsia="es-MX"/>
        </w:rPr>
        <w:t>Instituto</w:t>
      </w:r>
      <w:r w:rsidR="00C07E99" w:rsidRPr="00CB0936">
        <w:rPr>
          <w:rFonts w:ascii="Noto Sans" w:hAnsi="Noto Sans" w:cs="Noto Sans"/>
          <w:sz w:val="20"/>
          <w:szCs w:val="20"/>
          <w:lang w:eastAsia="es-MX"/>
        </w:rPr>
        <w:t>,</w:t>
      </w:r>
      <w:r w:rsidR="007E7753" w:rsidRPr="00CB0936">
        <w:rPr>
          <w:rFonts w:ascii="Noto Sans" w:hAnsi="Noto Sans" w:cs="Noto Sans"/>
          <w:sz w:val="20"/>
          <w:szCs w:val="20"/>
          <w:lang w:eastAsia="es-MX"/>
        </w:rPr>
        <w:t xml:space="preserve"> </w:t>
      </w:r>
      <w:r w:rsidR="006A37F2" w:rsidRPr="00CB0936">
        <w:rPr>
          <w:rFonts w:ascii="Noto Sans" w:hAnsi="Noto Sans" w:cs="Noto Sans"/>
          <w:sz w:val="20"/>
          <w:szCs w:val="20"/>
          <w:lang w:eastAsia="es-MX"/>
        </w:rPr>
        <w:t>por</w:t>
      </w:r>
      <w:r w:rsidR="006A37F2" w:rsidRPr="00006246">
        <w:rPr>
          <w:rFonts w:ascii="Noto Sans" w:hAnsi="Noto Sans" w:cs="Noto Sans"/>
          <w:sz w:val="20"/>
          <w:szCs w:val="20"/>
          <w:lang w:eastAsia="es-MX"/>
        </w:rPr>
        <w:t xml:space="preserve"> lo </w:t>
      </w:r>
      <w:r w:rsidR="009F0C8E" w:rsidRPr="00006246">
        <w:rPr>
          <w:rFonts w:ascii="Noto Sans" w:hAnsi="Noto Sans" w:cs="Noto Sans"/>
          <w:sz w:val="20"/>
          <w:szCs w:val="20"/>
          <w:lang w:eastAsia="es-MX"/>
        </w:rPr>
        <w:t>que no</w:t>
      </w:r>
      <w:r w:rsidR="007E7753" w:rsidRPr="00006246">
        <w:rPr>
          <w:rFonts w:ascii="Noto Sans" w:hAnsi="Noto Sans" w:cs="Noto Sans"/>
          <w:sz w:val="20"/>
          <w:szCs w:val="20"/>
          <w:lang w:eastAsia="es-MX"/>
        </w:rPr>
        <w:t xml:space="preserve"> </w:t>
      </w:r>
      <w:r w:rsidR="006A37F2" w:rsidRPr="00006246">
        <w:rPr>
          <w:rFonts w:ascii="Noto Sans" w:hAnsi="Noto Sans" w:cs="Noto Sans"/>
          <w:sz w:val="20"/>
          <w:szCs w:val="20"/>
          <w:lang w:eastAsia="es-MX"/>
        </w:rPr>
        <w:t xml:space="preserve">podrá </w:t>
      </w:r>
      <w:r w:rsidR="007E7753" w:rsidRPr="00006246">
        <w:rPr>
          <w:rFonts w:ascii="Noto Sans" w:hAnsi="Noto Sans" w:cs="Noto Sans"/>
          <w:sz w:val="20"/>
          <w:szCs w:val="20"/>
          <w:lang w:eastAsia="es-MX"/>
        </w:rPr>
        <w:t xml:space="preserve">ser utilizada por </w:t>
      </w:r>
      <w:r w:rsidR="00560416" w:rsidRPr="0042197F">
        <w:rPr>
          <w:rFonts w:ascii="Noto Sans" w:hAnsi="Noto Sans" w:cs="Noto Sans"/>
          <w:b/>
          <w:bCs/>
          <w:sz w:val="20"/>
          <w:szCs w:val="20"/>
          <w:lang w:eastAsia="es-MX"/>
        </w:rPr>
        <w:t>“EL LICITANTE”</w:t>
      </w:r>
      <w:r w:rsidR="00560416" w:rsidRPr="00006246">
        <w:rPr>
          <w:rFonts w:ascii="Noto Sans" w:hAnsi="Noto Sans" w:cs="Noto Sans"/>
          <w:sz w:val="20"/>
          <w:szCs w:val="20"/>
          <w:lang w:eastAsia="es-MX"/>
        </w:rPr>
        <w:t xml:space="preserve"> adjudicado </w:t>
      </w:r>
      <w:r w:rsidR="007E7753" w:rsidRPr="00006246">
        <w:rPr>
          <w:rFonts w:ascii="Noto Sans" w:hAnsi="Noto Sans" w:cs="Noto Sans"/>
          <w:sz w:val="20"/>
          <w:szCs w:val="20"/>
          <w:lang w:eastAsia="es-MX"/>
        </w:rPr>
        <w:t>o</w:t>
      </w:r>
      <w:r w:rsidR="00560416" w:rsidRPr="00006246">
        <w:rPr>
          <w:rFonts w:ascii="Noto Sans" w:hAnsi="Noto Sans" w:cs="Noto Sans"/>
          <w:sz w:val="20"/>
          <w:szCs w:val="20"/>
          <w:lang w:eastAsia="es-MX"/>
        </w:rPr>
        <w:t xml:space="preserve"> su personal</w:t>
      </w:r>
      <w:r w:rsidR="006A37F2" w:rsidRPr="00006246">
        <w:rPr>
          <w:rFonts w:ascii="Noto Sans" w:hAnsi="Noto Sans" w:cs="Noto Sans"/>
          <w:sz w:val="20"/>
          <w:szCs w:val="20"/>
          <w:lang w:eastAsia="es-MX"/>
        </w:rPr>
        <w:t xml:space="preserve"> ni podrá transferirse bajo ninguna modalidad a terceros ajenos a la relación contractual</w:t>
      </w:r>
      <w:r w:rsidR="00560416" w:rsidRPr="00006246">
        <w:rPr>
          <w:rFonts w:ascii="Noto Sans" w:hAnsi="Noto Sans" w:cs="Noto Sans"/>
          <w:sz w:val="20"/>
          <w:szCs w:val="20"/>
          <w:lang w:eastAsia="es-MX"/>
        </w:rPr>
        <w:t xml:space="preserve">. </w:t>
      </w:r>
    </w:p>
    <w:p w14:paraId="419D304D" w14:textId="77777777" w:rsidR="007E7753" w:rsidRPr="00006246" w:rsidRDefault="007E7753" w:rsidP="00C5095B">
      <w:pPr>
        <w:jc w:val="both"/>
        <w:rPr>
          <w:rFonts w:ascii="Noto Sans" w:hAnsi="Noto Sans" w:cs="Noto Sans"/>
          <w:sz w:val="20"/>
          <w:szCs w:val="20"/>
        </w:rPr>
      </w:pPr>
    </w:p>
    <w:p w14:paraId="566DD9BF" w14:textId="284ACD69" w:rsidR="007E7753" w:rsidRPr="00006246" w:rsidRDefault="07729180" w:rsidP="00C5095B">
      <w:pPr>
        <w:jc w:val="both"/>
        <w:rPr>
          <w:rFonts w:ascii="Noto Sans" w:hAnsi="Noto Sans" w:cs="Noto Sans"/>
          <w:sz w:val="20"/>
          <w:szCs w:val="20"/>
        </w:rPr>
      </w:pPr>
      <w:r w:rsidRPr="0042197F">
        <w:rPr>
          <w:rFonts w:ascii="Noto Sans" w:hAnsi="Noto Sans" w:cs="Noto Sans"/>
          <w:b/>
          <w:bCs/>
          <w:sz w:val="20"/>
          <w:szCs w:val="20"/>
        </w:rPr>
        <w:t>“EL LICITANTE”</w:t>
      </w:r>
      <w:r w:rsidRPr="00006246">
        <w:rPr>
          <w:rFonts w:ascii="Noto Sans" w:hAnsi="Noto Sans" w:cs="Noto Sans"/>
          <w:sz w:val="20"/>
          <w:szCs w:val="20"/>
        </w:rPr>
        <w:t xml:space="preserve"> adjudicado </w:t>
      </w:r>
      <w:r w:rsidR="25C2BCFF" w:rsidRPr="00006246">
        <w:rPr>
          <w:rFonts w:ascii="Noto Sans" w:hAnsi="Noto Sans" w:cs="Noto Sans"/>
          <w:sz w:val="20"/>
          <w:szCs w:val="20"/>
        </w:rPr>
        <w:t>deberá comprometerse de manera clara y precisa a planear, habilitar, implementar y operar todos y cada uno de los requisitos, funcionalidades, especificaciones y características técnicas solicitado</w:t>
      </w:r>
      <w:r w:rsidR="74F7B9B8" w:rsidRPr="00006246">
        <w:rPr>
          <w:rFonts w:ascii="Noto Sans" w:hAnsi="Noto Sans" w:cs="Noto Sans"/>
          <w:sz w:val="20"/>
          <w:szCs w:val="20"/>
        </w:rPr>
        <w:t>s en el presente Anexo Técnico</w:t>
      </w:r>
      <w:r w:rsidR="25C2BCFF" w:rsidRPr="00006246">
        <w:rPr>
          <w:rFonts w:ascii="Noto Sans" w:hAnsi="Noto Sans" w:cs="Noto Sans"/>
          <w:sz w:val="20"/>
          <w:szCs w:val="20"/>
        </w:rPr>
        <w:t xml:space="preserve"> y Términos y Condiciones para todas y cada una de las especificaciones y funcionalidades solicitadas en el presente</w:t>
      </w:r>
      <w:r w:rsidRPr="00006246">
        <w:rPr>
          <w:rFonts w:ascii="Noto Sans" w:hAnsi="Noto Sans" w:cs="Noto Sans"/>
          <w:sz w:val="20"/>
          <w:szCs w:val="20"/>
        </w:rPr>
        <w:t>.</w:t>
      </w:r>
    </w:p>
    <w:p w14:paraId="06E3241B" w14:textId="77777777" w:rsidR="0051405A" w:rsidRPr="00006246" w:rsidRDefault="0051405A" w:rsidP="00C5095B">
      <w:pPr>
        <w:jc w:val="both"/>
        <w:rPr>
          <w:rFonts w:ascii="Noto Sans" w:hAnsi="Noto Sans" w:cs="Noto Sans"/>
          <w:sz w:val="20"/>
          <w:szCs w:val="20"/>
          <w:lang w:val="es-ES_tradnl"/>
        </w:rPr>
      </w:pPr>
    </w:p>
    <w:p w14:paraId="4F475F4F" w14:textId="77777777" w:rsidR="007E7753" w:rsidRPr="00F53D6E" w:rsidRDefault="007E7753" w:rsidP="00C5095B">
      <w:pPr>
        <w:pStyle w:val="Ttulo1"/>
        <w:numPr>
          <w:ilvl w:val="2"/>
          <w:numId w:val="18"/>
        </w:numPr>
        <w:spacing w:before="0" w:after="0" w:line="240" w:lineRule="auto"/>
        <w:ind w:left="851"/>
        <w:rPr>
          <w:rFonts w:ascii="Noto Sans" w:hAnsi="Noto Sans" w:cs="Noto Sans"/>
          <w:color w:val="auto"/>
          <w:sz w:val="20"/>
          <w:szCs w:val="20"/>
          <w:highlight w:val="yellow"/>
        </w:rPr>
      </w:pPr>
      <w:bookmarkStart w:id="11" w:name="_Toc180584567"/>
      <w:r w:rsidRPr="00F53D6E">
        <w:rPr>
          <w:rFonts w:ascii="Noto Sans" w:hAnsi="Noto Sans" w:cs="Noto Sans"/>
          <w:color w:val="auto"/>
          <w:sz w:val="20"/>
          <w:szCs w:val="20"/>
          <w:highlight w:val="yellow"/>
        </w:rPr>
        <w:t>Condiciones técnicas de aceptación de entregable</w:t>
      </w:r>
      <w:bookmarkEnd w:id="11"/>
    </w:p>
    <w:p w14:paraId="2C871A05" w14:textId="77777777" w:rsidR="00EF68FD" w:rsidRDefault="00EF68FD" w:rsidP="00EF68FD">
      <w:pPr>
        <w:rPr>
          <w:lang w:val="es-MX"/>
        </w:rPr>
      </w:pPr>
    </w:p>
    <w:p w14:paraId="00203B43" w14:textId="77777777" w:rsidR="007E7753" w:rsidRPr="00006246" w:rsidRDefault="007E7753" w:rsidP="00C5095B">
      <w:pPr>
        <w:ind w:left="-113"/>
        <w:rPr>
          <w:rFonts w:ascii="Noto Sans" w:hAnsi="Noto Sans" w:cs="Noto Sans"/>
          <w:b/>
          <w:sz w:val="20"/>
          <w:szCs w:val="20"/>
        </w:rPr>
      </w:pPr>
    </w:p>
    <w:tbl>
      <w:tblPr>
        <w:tblStyle w:val="Tablaconcuadrcula"/>
        <w:tblW w:w="0" w:type="auto"/>
        <w:tblInd w:w="-5" w:type="dxa"/>
        <w:tblLook w:val="04A0" w:firstRow="1" w:lastRow="0" w:firstColumn="1" w:lastColumn="0" w:noHBand="0" w:noVBand="1"/>
      </w:tblPr>
      <w:tblGrid>
        <w:gridCol w:w="2127"/>
        <w:gridCol w:w="425"/>
        <w:gridCol w:w="5528"/>
        <w:gridCol w:w="1709"/>
      </w:tblGrid>
      <w:tr w:rsidR="00752272" w:rsidRPr="00006246" w14:paraId="17BCE754" w14:textId="77777777" w:rsidTr="00882261">
        <w:tc>
          <w:tcPr>
            <w:tcW w:w="2552" w:type="dxa"/>
            <w:gridSpan w:val="2"/>
            <w:vAlign w:val="center"/>
          </w:tcPr>
          <w:p w14:paraId="0605F1D5" w14:textId="77777777"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b/>
                <w:sz w:val="18"/>
                <w:szCs w:val="18"/>
              </w:rPr>
              <w:t>Rubro</w:t>
            </w:r>
          </w:p>
        </w:tc>
        <w:tc>
          <w:tcPr>
            <w:tcW w:w="5528" w:type="dxa"/>
            <w:vAlign w:val="center"/>
          </w:tcPr>
          <w:p w14:paraId="2D1B2E41" w14:textId="77777777"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b/>
                <w:sz w:val="18"/>
                <w:szCs w:val="18"/>
              </w:rPr>
              <w:t>Entregables</w:t>
            </w:r>
          </w:p>
        </w:tc>
        <w:tc>
          <w:tcPr>
            <w:tcW w:w="1709" w:type="dxa"/>
            <w:vAlign w:val="center"/>
          </w:tcPr>
          <w:p w14:paraId="06CA3E19" w14:textId="77777777" w:rsidR="00752272" w:rsidRPr="00006246" w:rsidRDefault="00752272" w:rsidP="00C5095B">
            <w:pPr>
              <w:tabs>
                <w:tab w:val="left" w:pos="567"/>
              </w:tabs>
              <w:jc w:val="center"/>
              <w:rPr>
                <w:rFonts w:ascii="Noto Sans" w:eastAsia="MS Mincho" w:hAnsi="Noto Sans" w:cs="Noto Sans"/>
                <w:b/>
                <w:sz w:val="18"/>
                <w:szCs w:val="18"/>
              </w:rPr>
            </w:pPr>
            <w:r w:rsidRPr="00006246">
              <w:rPr>
                <w:rFonts w:ascii="Noto Sans" w:eastAsia="MS Mincho" w:hAnsi="Noto Sans" w:cs="Noto Sans"/>
                <w:b/>
                <w:sz w:val="18"/>
                <w:szCs w:val="18"/>
              </w:rPr>
              <w:t>Fecha de entrega</w:t>
            </w:r>
          </w:p>
        </w:tc>
      </w:tr>
      <w:tr w:rsidR="00752272" w:rsidRPr="00006246" w14:paraId="5228F8E9" w14:textId="77777777" w:rsidTr="00EF68FD">
        <w:trPr>
          <w:trHeight w:val="1325"/>
        </w:trPr>
        <w:tc>
          <w:tcPr>
            <w:tcW w:w="2127" w:type="dxa"/>
            <w:vMerge w:val="restart"/>
            <w:vAlign w:val="center"/>
          </w:tcPr>
          <w:p w14:paraId="4503355E" w14:textId="77777777" w:rsidR="00752272" w:rsidRPr="00006246" w:rsidRDefault="00752272" w:rsidP="00C5095B">
            <w:pPr>
              <w:tabs>
                <w:tab w:val="left" w:pos="567"/>
              </w:tabs>
              <w:jc w:val="both"/>
              <w:rPr>
                <w:rFonts w:ascii="Noto Sans" w:eastAsia="MS Mincho" w:hAnsi="Noto Sans" w:cs="Noto Sans"/>
                <w:b/>
                <w:sz w:val="18"/>
                <w:szCs w:val="18"/>
              </w:rPr>
            </w:pPr>
            <w:r w:rsidRPr="00006246">
              <w:rPr>
                <w:rFonts w:ascii="Noto Sans" w:eastAsia="MS Mincho" w:hAnsi="Noto Sans" w:cs="Noto Sans"/>
                <w:b/>
                <w:sz w:val="18"/>
                <w:szCs w:val="18"/>
              </w:rPr>
              <w:t>Fase Preparatoria</w:t>
            </w:r>
          </w:p>
        </w:tc>
        <w:tc>
          <w:tcPr>
            <w:tcW w:w="425" w:type="dxa"/>
            <w:vAlign w:val="center"/>
          </w:tcPr>
          <w:p w14:paraId="2723254D"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1</w:t>
            </w:r>
          </w:p>
        </w:tc>
        <w:tc>
          <w:tcPr>
            <w:tcW w:w="5528" w:type="dxa"/>
            <w:vAlign w:val="center"/>
          </w:tcPr>
          <w:p w14:paraId="0A5ABFC3"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Celebración de reunión de Lanzamiento y entrega de Plan detallado de proyecto y modelo de toma de decisiones.</w:t>
            </w:r>
          </w:p>
        </w:tc>
        <w:tc>
          <w:tcPr>
            <w:tcW w:w="1709" w:type="dxa"/>
            <w:vAlign w:val="center"/>
          </w:tcPr>
          <w:p w14:paraId="567B4593" w14:textId="0145D9FF"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 xml:space="preserve">15 </w:t>
            </w:r>
            <w:r w:rsidRPr="00006246">
              <w:rPr>
                <w:rFonts w:ascii="Noto Sans" w:eastAsia="MS Mincho" w:hAnsi="Noto Sans" w:cs="Noto Sans"/>
                <w:sz w:val="18"/>
                <w:szCs w:val="18"/>
                <w:lang w:val="es-MX"/>
              </w:rPr>
              <w:t>(quince)</w:t>
            </w:r>
            <w:r w:rsidRPr="00006246">
              <w:rPr>
                <w:rFonts w:ascii="Noto Sans" w:eastAsia="MS Mincho" w:hAnsi="Noto Sans" w:cs="Noto Sans"/>
                <w:sz w:val="18"/>
                <w:szCs w:val="18"/>
              </w:rPr>
              <w:t xml:space="preserve"> días</w:t>
            </w:r>
            <w:r w:rsidR="006E00F6" w:rsidRPr="00006246">
              <w:rPr>
                <w:rFonts w:ascii="Noto Sans" w:eastAsia="MS Mincho" w:hAnsi="Noto Sans" w:cs="Noto Sans"/>
                <w:sz w:val="18"/>
                <w:szCs w:val="18"/>
              </w:rPr>
              <w:t xml:space="preserve"> </w:t>
            </w:r>
            <w:r w:rsidR="009F0C8E" w:rsidRPr="00006246">
              <w:rPr>
                <w:rFonts w:ascii="Noto Sans" w:eastAsia="MS Mincho" w:hAnsi="Noto Sans" w:cs="Noto Sans"/>
                <w:sz w:val="18"/>
                <w:szCs w:val="18"/>
              </w:rPr>
              <w:t>naturales después</w:t>
            </w:r>
            <w:r w:rsidRPr="00006246">
              <w:rPr>
                <w:rFonts w:ascii="Noto Sans" w:eastAsia="MS Mincho" w:hAnsi="Noto Sans" w:cs="Noto Sans"/>
                <w:sz w:val="18"/>
                <w:szCs w:val="18"/>
              </w:rPr>
              <w:t xml:space="preserve"> de</w:t>
            </w:r>
            <w:r w:rsidR="00A32343" w:rsidRPr="00006246">
              <w:rPr>
                <w:rFonts w:ascii="Noto Sans" w:eastAsia="MS Mincho" w:hAnsi="Noto Sans" w:cs="Noto Sans"/>
                <w:sz w:val="18"/>
                <w:szCs w:val="18"/>
              </w:rPr>
              <w:t>l inicio de la vigencia del contrato.</w:t>
            </w:r>
          </w:p>
        </w:tc>
      </w:tr>
      <w:tr w:rsidR="00752272" w:rsidRPr="00006246" w14:paraId="0EDB0314" w14:textId="77777777" w:rsidTr="00EF68FD">
        <w:trPr>
          <w:trHeight w:val="850"/>
        </w:trPr>
        <w:tc>
          <w:tcPr>
            <w:tcW w:w="2127" w:type="dxa"/>
            <w:vMerge/>
            <w:shd w:val="clear" w:color="auto" w:fill="FFFFFF" w:themeFill="background1"/>
          </w:tcPr>
          <w:p w14:paraId="08E1DAB0" w14:textId="77777777" w:rsidR="00752272" w:rsidRPr="00006246" w:rsidRDefault="00752272" w:rsidP="00C5095B">
            <w:pPr>
              <w:tabs>
                <w:tab w:val="left" w:pos="567"/>
              </w:tabs>
              <w:jc w:val="both"/>
              <w:rPr>
                <w:rFonts w:ascii="Noto Sans" w:eastAsia="MS Mincho" w:hAnsi="Noto Sans" w:cs="Noto Sans"/>
                <w:b/>
                <w:sz w:val="18"/>
                <w:szCs w:val="18"/>
              </w:rPr>
            </w:pPr>
          </w:p>
        </w:tc>
        <w:tc>
          <w:tcPr>
            <w:tcW w:w="425" w:type="dxa"/>
            <w:vAlign w:val="center"/>
          </w:tcPr>
          <w:p w14:paraId="5B8F55D2"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2</w:t>
            </w:r>
          </w:p>
        </w:tc>
        <w:tc>
          <w:tcPr>
            <w:tcW w:w="5528" w:type="dxa"/>
            <w:vAlign w:val="center"/>
          </w:tcPr>
          <w:p w14:paraId="24DC48DC"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Guías y Material de Soporte.</w:t>
            </w:r>
          </w:p>
        </w:tc>
        <w:tc>
          <w:tcPr>
            <w:tcW w:w="1709" w:type="dxa"/>
            <w:vAlign w:val="center"/>
          </w:tcPr>
          <w:p w14:paraId="31E3E528" w14:textId="3BAD7A7F"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 xml:space="preserve">15 (quince) días </w:t>
            </w:r>
            <w:r w:rsidR="006E00F6" w:rsidRPr="00006246">
              <w:rPr>
                <w:rFonts w:ascii="Noto Sans" w:eastAsia="MS Mincho" w:hAnsi="Noto Sans" w:cs="Noto Sans"/>
                <w:sz w:val="18"/>
                <w:szCs w:val="18"/>
              </w:rPr>
              <w:t xml:space="preserve">naturales </w:t>
            </w:r>
            <w:r w:rsidRPr="00006246">
              <w:rPr>
                <w:rFonts w:ascii="Noto Sans" w:eastAsia="MS Mincho" w:hAnsi="Noto Sans" w:cs="Noto Sans"/>
                <w:sz w:val="18"/>
                <w:szCs w:val="18"/>
              </w:rPr>
              <w:t>después del punto anterior</w:t>
            </w:r>
            <w:r w:rsidR="006E00F6" w:rsidRPr="00006246">
              <w:rPr>
                <w:rFonts w:ascii="Noto Sans" w:eastAsia="MS Mincho" w:hAnsi="Noto Sans" w:cs="Noto Sans"/>
                <w:sz w:val="18"/>
                <w:szCs w:val="18"/>
              </w:rPr>
              <w:t>.</w:t>
            </w:r>
          </w:p>
        </w:tc>
      </w:tr>
      <w:tr w:rsidR="00752272" w:rsidRPr="00006246" w14:paraId="387BEA1C" w14:textId="77777777" w:rsidTr="00882261">
        <w:trPr>
          <w:trHeight w:val="71"/>
        </w:trPr>
        <w:tc>
          <w:tcPr>
            <w:tcW w:w="2127" w:type="dxa"/>
            <w:vMerge/>
            <w:shd w:val="clear" w:color="auto" w:fill="FFFFFF" w:themeFill="background1"/>
          </w:tcPr>
          <w:p w14:paraId="0311DE0D" w14:textId="77777777" w:rsidR="00752272" w:rsidRPr="00006246" w:rsidRDefault="00752272" w:rsidP="00C5095B">
            <w:pPr>
              <w:tabs>
                <w:tab w:val="left" w:pos="567"/>
              </w:tabs>
              <w:jc w:val="both"/>
              <w:rPr>
                <w:rFonts w:ascii="Noto Sans" w:eastAsia="MS Mincho" w:hAnsi="Noto Sans" w:cs="Noto Sans"/>
                <w:b/>
                <w:sz w:val="18"/>
                <w:szCs w:val="18"/>
              </w:rPr>
            </w:pPr>
          </w:p>
        </w:tc>
        <w:tc>
          <w:tcPr>
            <w:tcW w:w="425" w:type="dxa"/>
            <w:shd w:val="clear" w:color="auto" w:fill="FFFFFF" w:themeFill="background1"/>
            <w:vAlign w:val="center"/>
          </w:tcPr>
          <w:p w14:paraId="5F804CA5"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3</w:t>
            </w:r>
          </w:p>
        </w:tc>
        <w:tc>
          <w:tcPr>
            <w:tcW w:w="5528" w:type="dxa"/>
            <w:shd w:val="clear" w:color="auto" w:fill="FFFFFF" w:themeFill="background1"/>
            <w:vAlign w:val="center"/>
          </w:tcPr>
          <w:p w14:paraId="5809516D" w14:textId="00BACDBD"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 xml:space="preserve">Infraestructura disponible (versión IMSS de la </w:t>
            </w:r>
            <w:r w:rsidR="003C6EB3" w:rsidRPr="00006246">
              <w:rPr>
                <w:rFonts w:ascii="Noto Sans" w:hAnsi="Noto Sans" w:cs="Noto Sans"/>
                <w:iCs/>
                <w:sz w:val="20"/>
              </w:rPr>
              <w:t>Aplicación Digital</w:t>
            </w:r>
            <w:r w:rsidRPr="00006246">
              <w:rPr>
                <w:rFonts w:ascii="Noto Sans" w:eastAsia="MS Mincho" w:hAnsi="Noto Sans" w:cs="Noto Sans"/>
                <w:sz w:val="18"/>
                <w:szCs w:val="18"/>
              </w:rPr>
              <w:t xml:space="preserve">, servidores dedicados al proyecto no compartidos con ningún otro cliente o proyecto, configuración </w:t>
            </w:r>
            <w:proofErr w:type="spellStart"/>
            <w:r w:rsidRPr="00006246">
              <w:rPr>
                <w:rFonts w:ascii="Noto Sans" w:eastAsia="MS Mincho" w:hAnsi="Noto Sans" w:cs="Noto Sans"/>
                <w:sz w:val="18"/>
                <w:szCs w:val="18"/>
              </w:rPr>
              <w:t>Copilot</w:t>
            </w:r>
            <w:proofErr w:type="spellEnd"/>
            <w:r w:rsidRPr="00006246">
              <w:rPr>
                <w:rFonts w:ascii="Noto Sans" w:eastAsia="MS Mincho" w:hAnsi="Noto Sans" w:cs="Noto Sans"/>
                <w:sz w:val="18"/>
                <w:szCs w:val="18"/>
              </w:rPr>
              <w:t>).</w:t>
            </w:r>
          </w:p>
        </w:tc>
        <w:tc>
          <w:tcPr>
            <w:tcW w:w="1709" w:type="dxa"/>
            <w:shd w:val="clear" w:color="auto" w:fill="FFFFFF" w:themeFill="background1"/>
            <w:vAlign w:val="center"/>
          </w:tcPr>
          <w:p w14:paraId="78859A43" w14:textId="4C316AFE" w:rsidR="00752272" w:rsidRPr="00006246" w:rsidRDefault="00CF52EA"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60</w:t>
            </w:r>
            <w:r w:rsidR="00752272" w:rsidRPr="00006246">
              <w:rPr>
                <w:rFonts w:ascii="Noto Sans" w:eastAsia="MS Mincho" w:hAnsi="Noto Sans" w:cs="Noto Sans"/>
                <w:sz w:val="18"/>
                <w:szCs w:val="18"/>
              </w:rPr>
              <w:t xml:space="preserve"> (</w:t>
            </w:r>
            <w:r w:rsidRPr="00006246">
              <w:rPr>
                <w:rFonts w:ascii="Noto Sans" w:eastAsia="MS Mincho" w:hAnsi="Noto Sans" w:cs="Noto Sans"/>
                <w:sz w:val="18"/>
                <w:szCs w:val="18"/>
              </w:rPr>
              <w:t>sesenta</w:t>
            </w:r>
            <w:r w:rsidR="00752272" w:rsidRPr="00006246">
              <w:rPr>
                <w:rFonts w:ascii="Noto Sans" w:eastAsia="MS Mincho" w:hAnsi="Noto Sans" w:cs="Noto Sans"/>
                <w:sz w:val="18"/>
                <w:szCs w:val="18"/>
              </w:rPr>
              <w:t>) días</w:t>
            </w:r>
            <w:r w:rsidR="006E00F6" w:rsidRPr="00006246">
              <w:rPr>
                <w:rFonts w:ascii="Noto Sans" w:eastAsia="MS Mincho" w:hAnsi="Noto Sans" w:cs="Noto Sans"/>
                <w:sz w:val="18"/>
                <w:szCs w:val="18"/>
              </w:rPr>
              <w:t xml:space="preserve"> naturales</w:t>
            </w:r>
            <w:r w:rsidR="00752272" w:rsidRPr="00006246">
              <w:rPr>
                <w:rFonts w:ascii="Noto Sans" w:eastAsia="MS Mincho" w:hAnsi="Noto Sans" w:cs="Noto Sans"/>
                <w:sz w:val="18"/>
                <w:szCs w:val="18"/>
              </w:rPr>
              <w:t xml:space="preserve"> después del punto anterior</w:t>
            </w:r>
            <w:r w:rsidR="006E00F6" w:rsidRPr="00006246">
              <w:rPr>
                <w:rFonts w:ascii="Noto Sans" w:eastAsia="MS Mincho" w:hAnsi="Noto Sans" w:cs="Noto Sans"/>
                <w:sz w:val="18"/>
                <w:szCs w:val="18"/>
              </w:rPr>
              <w:t>.</w:t>
            </w:r>
          </w:p>
        </w:tc>
      </w:tr>
      <w:tr w:rsidR="00752272" w:rsidRPr="00006246" w14:paraId="1B716213" w14:textId="77777777" w:rsidTr="00882261">
        <w:trPr>
          <w:trHeight w:val="71"/>
        </w:trPr>
        <w:tc>
          <w:tcPr>
            <w:tcW w:w="2127" w:type="dxa"/>
            <w:vMerge/>
            <w:shd w:val="clear" w:color="auto" w:fill="FFFFFF" w:themeFill="background1"/>
          </w:tcPr>
          <w:p w14:paraId="04D11210" w14:textId="77777777" w:rsidR="00752272" w:rsidRPr="00006246" w:rsidRDefault="00752272" w:rsidP="00C5095B">
            <w:pPr>
              <w:tabs>
                <w:tab w:val="left" w:pos="567"/>
              </w:tabs>
              <w:jc w:val="both"/>
              <w:rPr>
                <w:rFonts w:ascii="Noto Sans" w:eastAsia="MS Mincho" w:hAnsi="Noto Sans" w:cs="Noto Sans"/>
                <w:b/>
                <w:sz w:val="18"/>
                <w:szCs w:val="18"/>
              </w:rPr>
            </w:pPr>
          </w:p>
        </w:tc>
        <w:tc>
          <w:tcPr>
            <w:tcW w:w="425" w:type="dxa"/>
            <w:shd w:val="clear" w:color="auto" w:fill="FFFFFF" w:themeFill="background1"/>
            <w:vAlign w:val="center"/>
          </w:tcPr>
          <w:p w14:paraId="63AE93C7"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4</w:t>
            </w:r>
          </w:p>
        </w:tc>
        <w:tc>
          <w:tcPr>
            <w:tcW w:w="5528" w:type="dxa"/>
            <w:shd w:val="clear" w:color="auto" w:fill="FFFFFF" w:themeFill="background1"/>
            <w:vAlign w:val="center"/>
          </w:tcPr>
          <w:p w14:paraId="3B681A53"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Web de enrolamiento usuarios. Entorno para darse de alta en el programa y recibir instrucciones sobre el programa</w:t>
            </w:r>
          </w:p>
        </w:tc>
        <w:tc>
          <w:tcPr>
            <w:tcW w:w="1709" w:type="dxa"/>
            <w:shd w:val="clear" w:color="auto" w:fill="FFFFFF" w:themeFill="background1"/>
            <w:vAlign w:val="center"/>
          </w:tcPr>
          <w:p w14:paraId="23C6C49C" w14:textId="04837FC3"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15 (</w:t>
            </w:r>
            <w:r w:rsidR="009F0C8E" w:rsidRPr="00006246">
              <w:rPr>
                <w:rFonts w:ascii="Noto Sans" w:eastAsia="MS Mincho" w:hAnsi="Noto Sans" w:cs="Noto Sans"/>
                <w:sz w:val="18"/>
                <w:szCs w:val="18"/>
              </w:rPr>
              <w:t>quince) días</w:t>
            </w:r>
            <w:r w:rsidR="006E00F6" w:rsidRPr="00006246">
              <w:rPr>
                <w:rFonts w:ascii="Noto Sans" w:eastAsia="MS Mincho" w:hAnsi="Noto Sans" w:cs="Noto Sans"/>
                <w:sz w:val="18"/>
                <w:szCs w:val="18"/>
              </w:rPr>
              <w:t xml:space="preserve"> naturales</w:t>
            </w:r>
            <w:r w:rsidRPr="00006246">
              <w:rPr>
                <w:rFonts w:ascii="Noto Sans" w:eastAsia="MS Mincho" w:hAnsi="Noto Sans" w:cs="Noto Sans"/>
                <w:sz w:val="18"/>
                <w:szCs w:val="18"/>
              </w:rPr>
              <w:t xml:space="preserve"> después del punto anterior</w:t>
            </w:r>
            <w:r w:rsidR="006E00F6" w:rsidRPr="00006246">
              <w:rPr>
                <w:rFonts w:ascii="Noto Sans" w:eastAsia="MS Mincho" w:hAnsi="Noto Sans" w:cs="Noto Sans"/>
                <w:sz w:val="18"/>
                <w:szCs w:val="18"/>
              </w:rPr>
              <w:t>.</w:t>
            </w:r>
          </w:p>
        </w:tc>
      </w:tr>
      <w:tr w:rsidR="00752272" w:rsidRPr="00006246" w14:paraId="004215D1" w14:textId="77777777" w:rsidTr="00882261">
        <w:trPr>
          <w:trHeight w:val="273"/>
        </w:trPr>
        <w:tc>
          <w:tcPr>
            <w:tcW w:w="2127" w:type="dxa"/>
            <w:shd w:val="clear" w:color="auto" w:fill="FFFFFF" w:themeFill="background1"/>
          </w:tcPr>
          <w:p w14:paraId="67CC3EBA" w14:textId="77777777" w:rsidR="00752272" w:rsidRPr="00006246" w:rsidRDefault="00752272" w:rsidP="00C5095B">
            <w:pPr>
              <w:tabs>
                <w:tab w:val="left" w:pos="567"/>
              </w:tabs>
              <w:jc w:val="both"/>
              <w:rPr>
                <w:rFonts w:ascii="Noto Sans" w:eastAsia="MS Mincho" w:hAnsi="Noto Sans" w:cs="Noto Sans"/>
                <w:b/>
                <w:sz w:val="18"/>
                <w:szCs w:val="18"/>
              </w:rPr>
            </w:pPr>
            <w:r w:rsidRPr="00006246">
              <w:rPr>
                <w:rFonts w:ascii="Noto Sans" w:eastAsia="MS Mincho" w:hAnsi="Noto Sans" w:cs="Noto Sans"/>
                <w:b/>
                <w:sz w:val="18"/>
                <w:szCs w:val="18"/>
              </w:rPr>
              <w:lastRenderedPageBreak/>
              <w:t>Activación de la Licencia</w:t>
            </w:r>
          </w:p>
        </w:tc>
        <w:tc>
          <w:tcPr>
            <w:tcW w:w="425" w:type="dxa"/>
            <w:shd w:val="clear" w:color="auto" w:fill="FFFFFF" w:themeFill="background1"/>
            <w:vAlign w:val="center"/>
          </w:tcPr>
          <w:p w14:paraId="218F5EE2"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5</w:t>
            </w:r>
          </w:p>
        </w:tc>
        <w:tc>
          <w:tcPr>
            <w:tcW w:w="5528" w:type="dxa"/>
            <w:shd w:val="clear" w:color="auto" w:fill="FFFFFF" w:themeFill="background1"/>
            <w:vAlign w:val="center"/>
          </w:tcPr>
          <w:p w14:paraId="1437BA81" w14:textId="77777777" w:rsidR="00752272" w:rsidRPr="00006246" w:rsidRDefault="00752272" w:rsidP="00C5095B">
            <w:pPr>
              <w:tabs>
                <w:tab w:val="left" w:pos="567"/>
              </w:tabs>
              <w:jc w:val="both"/>
              <w:rPr>
                <w:rFonts w:ascii="Noto Sans" w:eastAsia="MS Mincho" w:hAnsi="Noto Sans" w:cs="Noto Sans"/>
                <w:sz w:val="18"/>
                <w:szCs w:val="18"/>
                <w:lang w:val="pt-BR"/>
              </w:rPr>
            </w:pPr>
            <w:r w:rsidRPr="00006246">
              <w:rPr>
                <w:rFonts w:ascii="Noto Sans" w:eastAsia="MS Mincho" w:hAnsi="Noto Sans" w:cs="Noto Sans"/>
                <w:sz w:val="18"/>
                <w:szCs w:val="18"/>
                <w:lang w:val="pt-BR"/>
              </w:rPr>
              <w:t xml:space="preserve">Entrega de 25,000 licencias </w:t>
            </w:r>
            <w:r w:rsidRPr="00006246">
              <w:rPr>
                <w:rFonts w:ascii="Noto Sans" w:eastAsia="MS Mincho" w:hAnsi="Noto Sans" w:cs="Noto Sans"/>
                <w:sz w:val="18"/>
                <w:szCs w:val="18"/>
                <w:lang w:val="pt-PT"/>
              </w:rPr>
              <w:t>disponibles</w:t>
            </w:r>
            <w:r w:rsidRPr="00006246">
              <w:rPr>
                <w:rFonts w:ascii="Noto Sans" w:eastAsia="MS Mincho" w:hAnsi="Noto Sans" w:cs="Noto Sans"/>
                <w:sz w:val="18"/>
                <w:szCs w:val="18"/>
                <w:lang w:val="pt-BR"/>
              </w:rPr>
              <w:t xml:space="preserve"> para ser distribuídas.</w:t>
            </w:r>
          </w:p>
        </w:tc>
        <w:tc>
          <w:tcPr>
            <w:tcW w:w="1709" w:type="dxa"/>
            <w:shd w:val="clear" w:color="auto" w:fill="FFFFFF" w:themeFill="background1"/>
            <w:vAlign w:val="center"/>
          </w:tcPr>
          <w:p w14:paraId="38FA9565" w14:textId="6EB79C58" w:rsidR="00752272" w:rsidRPr="00006246" w:rsidRDefault="006E00F6"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60</w:t>
            </w:r>
            <w:r w:rsidR="00752272" w:rsidRPr="00006246">
              <w:rPr>
                <w:rFonts w:ascii="Noto Sans" w:eastAsia="MS Mincho" w:hAnsi="Noto Sans" w:cs="Noto Sans"/>
                <w:sz w:val="18"/>
                <w:szCs w:val="18"/>
              </w:rPr>
              <w:t xml:space="preserve"> (d</w:t>
            </w:r>
            <w:r w:rsidRPr="00006246">
              <w:rPr>
                <w:rFonts w:ascii="Noto Sans" w:eastAsia="MS Mincho" w:hAnsi="Noto Sans" w:cs="Noto Sans"/>
                <w:sz w:val="18"/>
                <w:szCs w:val="18"/>
              </w:rPr>
              <w:t>ías</w:t>
            </w:r>
            <w:r w:rsidR="00752272" w:rsidRPr="00006246">
              <w:rPr>
                <w:rFonts w:ascii="Noto Sans" w:eastAsia="MS Mincho" w:hAnsi="Noto Sans" w:cs="Noto Sans"/>
                <w:sz w:val="18"/>
                <w:szCs w:val="18"/>
              </w:rPr>
              <w:t>)</w:t>
            </w:r>
            <w:r w:rsidRPr="00006246">
              <w:rPr>
                <w:rFonts w:ascii="Noto Sans" w:eastAsia="MS Mincho" w:hAnsi="Noto Sans" w:cs="Noto Sans"/>
                <w:sz w:val="18"/>
                <w:szCs w:val="18"/>
              </w:rPr>
              <w:t xml:space="preserve"> </w:t>
            </w:r>
            <w:r w:rsidR="009F0C8E" w:rsidRPr="00006246">
              <w:rPr>
                <w:rFonts w:ascii="Noto Sans" w:eastAsia="MS Mincho" w:hAnsi="Noto Sans" w:cs="Noto Sans"/>
                <w:sz w:val="18"/>
                <w:szCs w:val="18"/>
              </w:rPr>
              <w:t>naturales después</w:t>
            </w:r>
            <w:r w:rsidR="00A32343" w:rsidRPr="00006246">
              <w:rPr>
                <w:rFonts w:ascii="Noto Sans" w:eastAsia="MS Mincho" w:hAnsi="Noto Sans" w:cs="Noto Sans"/>
                <w:sz w:val="18"/>
                <w:szCs w:val="18"/>
              </w:rPr>
              <w:t xml:space="preserve"> del inicio de la vigencia del contrato.</w:t>
            </w:r>
          </w:p>
        </w:tc>
      </w:tr>
      <w:tr w:rsidR="00752272" w:rsidRPr="00006246" w14:paraId="14BE188B" w14:textId="77777777" w:rsidTr="00882261">
        <w:tc>
          <w:tcPr>
            <w:tcW w:w="2127" w:type="dxa"/>
            <w:vMerge w:val="restart"/>
            <w:shd w:val="clear" w:color="auto" w:fill="FFFFFF" w:themeFill="background1"/>
            <w:vAlign w:val="center"/>
          </w:tcPr>
          <w:p w14:paraId="024BA967" w14:textId="77777777" w:rsidR="00752272" w:rsidRPr="00006246" w:rsidRDefault="00752272" w:rsidP="00C5095B">
            <w:pPr>
              <w:tabs>
                <w:tab w:val="left" w:pos="567"/>
              </w:tabs>
              <w:jc w:val="both"/>
              <w:rPr>
                <w:rFonts w:ascii="Noto Sans" w:eastAsia="MS Mincho" w:hAnsi="Noto Sans" w:cs="Noto Sans"/>
                <w:b/>
                <w:sz w:val="18"/>
                <w:szCs w:val="18"/>
              </w:rPr>
            </w:pPr>
          </w:p>
          <w:p w14:paraId="2BAE89EB" w14:textId="77777777" w:rsidR="00752272" w:rsidRPr="00006246" w:rsidRDefault="00752272" w:rsidP="00C5095B">
            <w:pPr>
              <w:tabs>
                <w:tab w:val="left" w:pos="567"/>
              </w:tabs>
              <w:jc w:val="both"/>
              <w:rPr>
                <w:rFonts w:ascii="Noto Sans" w:eastAsia="MS Mincho" w:hAnsi="Noto Sans" w:cs="Noto Sans"/>
                <w:b/>
                <w:sz w:val="18"/>
                <w:szCs w:val="18"/>
              </w:rPr>
            </w:pPr>
            <w:r w:rsidRPr="00006246">
              <w:rPr>
                <w:rFonts w:ascii="Noto Sans" w:eastAsia="MS Mincho" w:hAnsi="Noto Sans" w:cs="Noto Sans"/>
                <w:b/>
                <w:sz w:val="18"/>
                <w:szCs w:val="18"/>
              </w:rPr>
              <w:t>Servicios de Explotación y analítica de Datos</w:t>
            </w:r>
          </w:p>
        </w:tc>
        <w:tc>
          <w:tcPr>
            <w:tcW w:w="425" w:type="dxa"/>
            <w:shd w:val="clear" w:color="auto" w:fill="FFFFFF" w:themeFill="background1"/>
            <w:vAlign w:val="center"/>
          </w:tcPr>
          <w:p w14:paraId="61EDD8BF"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6</w:t>
            </w:r>
          </w:p>
        </w:tc>
        <w:tc>
          <w:tcPr>
            <w:tcW w:w="5528" w:type="dxa"/>
            <w:shd w:val="clear" w:color="auto" w:fill="FFFFFF" w:themeFill="background1"/>
            <w:vAlign w:val="center"/>
          </w:tcPr>
          <w:p w14:paraId="7CA0EFE9"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Tablero de control para empresas involucradas donde se muestren las variables de uso de la tecnología, así como los resultados en salud agregados.</w:t>
            </w:r>
          </w:p>
        </w:tc>
        <w:tc>
          <w:tcPr>
            <w:tcW w:w="1709" w:type="dxa"/>
            <w:shd w:val="clear" w:color="auto" w:fill="FFFFFF" w:themeFill="background1"/>
            <w:vAlign w:val="center"/>
          </w:tcPr>
          <w:p w14:paraId="4520C1F8" w14:textId="00DC404C"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 xml:space="preserve">45 </w:t>
            </w:r>
            <w:r w:rsidRPr="00006246">
              <w:rPr>
                <w:rFonts w:ascii="Noto Sans" w:eastAsia="MS Mincho" w:hAnsi="Noto Sans" w:cs="Noto Sans"/>
                <w:sz w:val="18"/>
                <w:szCs w:val="18"/>
                <w:lang w:val="es-MX"/>
              </w:rPr>
              <w:t>(Cuarenta y cinco) días naturales</w:t>
            </w:r>
            <w:r w:rsidRPr="00006246">
              <w:rPr>
                <w:rFonts w:ascii="Noto Sans" w:eastAsia="MS Mincho" w:hAnsi="Noto Sans" w:cs="Noto Sans"/>
                <w:sz w:val="18"/>
                <w:szCs w:val="18"/>
              </w:rPr>
              <w:t xml:space="preserve"> después de la entrega de las </w:t>
            </w:r>
            <w:r w:rsidR="009F0C8E" w:rsidRPr="00006246">
              <w:rPr>
                <w:rFonts w:ascii="Noto Sans" w:eastAsia="MS Mincho" w:hAnsi="Noto Sans" w:cs="Noto Sans"/>
                <w:sz w:val="18"/>
                <w:szCs w:val="18"/>
              </w:rPr>
              <w:t>licencias.</w:t>
            </w:r>
          </w:p>
        </w:tc>
      </w:tr>
      <w:tr w:rsidR="00752272" w:rsidRPr="00006246" w14:paraId="1644B0BF" w14:textId="77777777" w:rsidTr="00882261">
        <w:tc>
          <w:tcPr>
            <w:tcW w:w="2127" w:type="dxa"/>
            <w:vMerge/>
            <w:shd w:val="clear" w:color="auto" w:fill="FFFFFF" w:themeFill="background1"/>
          </w:tcPr>
          <w:p w14:paraId="5BC050FB" w14:textId="77777777" w:rsidR="00752272" w:rsidRPr="00006246" w:rsidRDefault="00752272" w:rsidP="00C5095B">
            <w:pPr>
              <w:tabs>
                <w:tab w:val="left" w:pos="567"/>
              </w:tabs>
              <w:jc w:val="both"/>
              <w:rPr>
                <w:rFonts w:ascii="Noto Sans" w:eastAsia="MS Mincho" w:hAnsi="Noto Sans" w:cs="Noto Sans"/>
                <w:sz w:val="18"/>
                <w:szCs w:val="18"/>
              </w:rPr>
            </w:pPr>
          </w:p>
        </w:tc>
        <w:tc>
          <w:tcPr>
            <w:tcW w:w="425" w:type="dxa"/>
            <w:shd w:val="clear" w:color="auto" w:fill="FFFFFF" w:themeFill="background1"/>
            <w:vAlign w:val="center"/>
          </w:tcPr>
          <w:p w14:paraId="7BEF87C5"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7</w:t>
            </w:r>
          </w:p>
        </w:tc>
        <w:tc>
          <w:tcPr>
            <w:tcW w:w="5528" w:type="dxa"/>
            <w:shd w:val="clear" w:color="auto" w:fill="FFFFFF" w:themeFill="background1"/>
            <w:vAlign w:val="center"/>
          </w:tcPr>
          <w:p w14:paraId="2F38818F"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Tablero de control para IMSS donde se muestren las variables de uso de la tecnología, así como los resultados en salud por derechohabiente y por empresa participante.</w:t>
            </w:r>
          </w:p>
        </w:tc>
        <w:tc>
          <w:tcPr>
            <w:tcW w:w="1709" w:type="dxa"/>
            <w:shd w:val="clear" w:color="auto" w:fill="FFFFFF" w:themeFill="background1"/>
            <w:vAlign w:val="center"/>
          </w:tcPr>
          <w:p w14:paraId="25CF217E" w14:textId="4D69F840"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45 (Cuarenta y cinco) días naturales después de la entrega de las licencias</w:t>
            </w:r>
            <w:r w:rsidR="006E00F6" w:rsidRPr="00006246">
              <w:rPr>
                <w:rFonts w:ascii="Noto Sans" w:eastAsia="MS Mincho" w:hAnsi="Noto Sans" w:cs="Noto Sans"/>
                <w:sz w:val="18"/>
                <w:szCs w:val="18"/>
              </w:rPr>
              <w:t>.</w:t>
            </w:r>
            <w:r w:rsidRPr="00006246">
              <w:rPr>
                <w:rFonts w:ascii="Noto Sans" w:eastAsia="MS Mincho" w:hAnsi="Noto Sans" w:cs="Noto Sans"/>
                <w:sz w:val="18"/>
                <w:szCs w:val="18"/>
              </w:rPr>
              <w:t xml:space="preserve"> </w:t>
            </w:r>
          </w:p>
        </w:tc>
      </w:tr>
      <w:tr w:rsidR="00752272" w:rsidRPr="00006246" w14:paraId="1852B92E" w14:textId="77777777" w:rsidTr="00882261">
        <w:trPr>
          <w:trHeight w:val="187"/>
        </w:trPr>
        <w:tc>
          <w:tcPr>
            <w:tcW w:w="2127" w:type="dxa"/>
            <w:vMerge/>
            <w:shd w:val="clear" w:color="auto" w:fill="FFFFFF" w:themeFill="background1"/>
          </w:tcPr>
          <w:p w14:paraId="643D5E49" w14:textId="77777777" w:rsidR="00752272" w:rsidRPr="00006246" w:rsidRDefault="00752272" w:rsidP="00C5095B">
            <w:pPr>
              <w:tabs>
                <w:tab w:val="left" w:pos="567"/>
              </w:tabs>
              <w:jc w:val="both"/>
              <w:rPr>
                <w:rFonts w:ascii="Noto Sans" w:eastAsia="MS Mincho" w:hAnsi="Noto Sans" w:cs="Noto Sans"/>
                <w:sz w:val="18"/>
                <w:szCs w:val="18"/>
              </w:rPr>
            </w:pPr>
          </w:p>
        </w:tc>
        <w:tc>
          <w:tcPr>
            <w:tcW w:w="425" w:type="dxa"/>
            <w:shd w:val="clear" w:color="auto" w:fill="FFFFFF" w:themeFill="background1"/>
            <w:vAlign w:val="center"/>
          </w:tcPr>
          <w:p w14:paraId="2156FAA0"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8</w:t>
            </w:r>
          </w:p>
        </w:tc>
        <w:tc>
          <w:tcPr>
            <w:tcW w:w="5528" w:type="dxa"/>
            <w:shd w:val="clear" w:color="auto" w:fill="FFFFFF" w:themeFill="background1"/>
            <w:vAlign w:val="center"/>
          </w:tcPr>
          <w:p w14:paraId="20D99961"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Reportes de impacto clínico, económico y social del programa en un estudio de Retorno de Inversión Social que se llevará a cabo durante el proyecto.</w:t>
            </w:r>
          </w:p>
        </w:tc>
        <w:tc>
          <w:tcPr>
            <w:tcW w:w="1709" w:type="dxa"/>
            <w:shd w:val="clear" w:color="auto" w:fill="FFFFFF" w:themeFill="background1"/>
            <w:vAlign w:val="center"/>
          </w:tcPr>
          <w:p w14:paraId="56DDDC21" w14:textId="75657B73"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 xml:space="preserve">1 (un) reporte trimestral desde la entrega de las licencias </w:t>
            </w:r>
            <w:r w:rsidR="006E00F6" w:rsidRPr="00006246">
              <w:rPr>
                <w:rFonts w:ascii="Noto Sans" w:eastAsia="MS Mincho" w:hAnsi="Noto Sans" w:cs="Noto Sans"/>
                <w:sz w:val="18"/>
                <w:szCs w:val="18"/>
              </w:rPr>
              <w:t>durante la vigencia del servicio</w:t>
            </w:r>
            <w:r w:rsidRPr="00006246">
              <w:rPr>
                <w:rFonts w:ascii="Noto Sans" w:eastAsia="MS Mincho" w:hAnsi="Noto Sans" w:cs="Noto Sans"/>
                <w:sz w:val="18"/>
                <w:szCs w:val="18"/>
              </w:rPr>
              <w:t>.</w:t>
            </w:r>
          </w:p>
        </w:tc>
      </w:tr>
      <w:tr w:rsidR="00752272" w:rsidRPr="00006246" w14:paraId="7E388895" w14:textId="77777777" w:rsidTr="00882261">
        <w:trPr>
          <w:trHeight w:val="130"/>
        </w:trPr>
        <w:tc>
          <w:tcPr>
            <w:tcW w:w="2127" w:type="dxa"/>
            <w:vMerge/>
            <w:shd w:val="clear" w:color="auto" w:fill="FFFFFF" w:themeFill="background1"/>
          </w:tcPr>
          <w:p w14:paraId="3896CF5C" w14:textId="77777777" w:rsidR="00752272" w:rsidRPr="00006246" w:rsidRDefault="00752272" w:rsidP="00C5095B">
            <w:pPr>
              <w:tabs>
                <w:tab w:val="left" w:pos="567"/>
              </w:tabs>
              <w:jc w:val="both"/>
              <w:rPr>
                <w:rFonts w:ascii="Noto Sans" w:eastAsia="MS Mincho" w:hAnsi="Noto Sans" w:cs="Noto Sans"/>
                <w:sz w:val="18"/>
                <w:szCs w:val="18"/>
              </w:rPr>
            </w:pPr>
          </w:p>
        </w:tc>
        <w:tc>
          <w:tcPr>
            <w:tcW w:w="425" w:type="dxa"/>
            <w:shd w:val="clear" w:color="auto" w:fill="FFFFFF" w:themeFill="background1"/>
            <w:vAlign w:val="center"/>
          </w:tcPr>
          <w:p w14:paraId="0C9DD85D" w14:textId="77777777" w:rsidR="00752272" w:rsidRPr="00006246" w:rsidRDefault="00752272" w:rsidP="00C5095B">
            <w:pPr>
              <w:tabs>
                <w:tab w:val="left" w:pos="567"/>
              </w:tabs>
              <w:jc w:val="both"/>
              <w:rPr>
                <w:rFonts w:ascii="Noto Sans" w:eastAsia="MS Mincho" w:hAnsi="Noto Sans" w:cs="Noto Sans"/>
                <w:sz w:val="18"/>
                <w:szCs w:val="18"/>
              </w:rPr>
            </w:pPr>
            <w:r w:rsidRPr="00006246">
              <w:rPr>
                <w:rFonts w:ascii="Noto Sans" w:eastAsia="MS Mincho" w:hAnsi="Noto Sans" w:cs="Noto Sans"/>
                <w:sz w:val="18"/>
                <w:szCs w:val="18"/>
              </w:rPr>
              <w:t>9</w:t>
            </w:r>
          </w:p>
        </w:tc>
        <w:tc>
          <w:tcPr>
            <w:tcW w:w="5528" w:type="dxa"/>
            <w:shd w:val="clear" w:color="auto" w:fill="FFFFFF" w:themeFill="background1"/>
            <w:vAlign w:val="center"/>
          </w:tcPr>
          <w:p w14:paraId="1E821665" w14:textId="77777777" w:rsidR="00752272" w:rsidRPr="00006246" w:rsidRDefault="00752272" w:rsidP="00C5095B">
            <w:pPr>
              <w:tabs>
                <w:tab w:val="left" w:pos="567"/>
              </w:tabs>
              <w:jc w:val="both"/>
              <w:rPr>
                <w:rFonts w:ascii="Noto Sans" w:eastAsia="MS Mincho" w:hAnsi="Noto Sans" w:cs="Noto Sans"/>
                <w:sz w:val="18"/>
                <w:szCs w:val="18"/>
                <w:lang w:val="es-MX"/>
              </w:rPr>
            </w:pPr>
            <w:r w:rsidRPr="00006246">
              <w:rPr>
                <w:rFonts w:ascii="Noto Sans" w:eastAsia="MS Mincho" w:hAnsi="Noto Sans" w:cs="Noto Sans"/>
                <w:sz w:val="18"/>
                <w:szCs w:val="18"/>
              </w:rPr>
              <w:t>Informe final y evaluación del programa.</w:t>
            </w:r>
          </w:p>
        </w:tc>
        <w:tc>
          <w:tcPr>
            <w:tcW w:w="1709" w:type="dxa"/>
            <w:shd w:val="clear" w:color="auto" w:fill="FFFFFF" w:themeFill="background1"/>
            <w:vAlign w:val="center"/>
          </w:tcPr>
          <w:p w14:paraId="7FA1D36A" w14:textId="513DE090" w:rsidR="00752272" w:rsidRPr="00006246" w:rsidRDefault="00752272" w:rsidP="00C5095B">
            <w:pPr>
              <w:tabs>
                <w:tab w:val="left" w:pos="567"/>
              </w:tabs>
              <w:jc w:val="center"/>
              <w:rPr>
                <w:rFonts w:ascii="Noto Sans" w:eastAsia="MS Mincho" w:hAnsi="Noto Sans" w:cs="Noto Sans"/>
                <w:sz w:val="18"/>
                <w:szCs w:val="18"/>
              </w:rPr>
            </w:pPr>
            <w:r w:rsidRPr="00006246">
              <w:rPr>
                <w:rFonts w:ascii="Noto Sans" w:eastAsia="MS Mincho" w:hAnsi="Noto Sans" w:cs="Noto Sans"/>
                <w:sz w:val="18"/>
                <w:szCs w:val="18"/>
              </w:rPr>
              <w:t xml:space="preserve">Al finalizar el </w:t>
            </w:r>
            <w:r w:rsidR="006E00F6" w:rsidRPr="00006246">
              <w:rPr>
                <w:rFonts w:ascii="Noto Sans" w:eastAsia="MS Mincho" w:hAnsi="Noto Sans" w:cs="Noto Sans"/>
                <w:sz w:val="18"/>
                <w:szCs w:val="18"/>
              </w:rPr>
              <w:t>servicio</w:t>
            </w:r>
            <w:r w:rsidR="00A32343" w:rsidRPr="00006246">
              <w:rPr>
                <w:rFonts w:ascii="Noto Sans" w:eastAsia="MS Mincho" w:hAnsi="Noto Sans" w:cs="Noto Sans"/>
                <w:sz w:val="18"/>
                <w:szCs w:val="18"/>
              </w:rPr>
              <w:t>.</w:t>
            </w:r>
          </w:p>
        </w:tc>
      </w:tr>
    </w:tbl>
    <w:p w14:paraId="5E683D69" w14:textId="77777777" w:rsidR="00844411" w:rsidRPr="00006246" w:rsidRDefault="00844411" w:rsidP="00C5095B">
      <w:pPr>
        <w:rPr>
          <w:rFonts w:ascii="Noto Sans" w:hAnsi="Noto Sans" w:cs="Noto Sans"/>
          <w:b/>
          <w:sz w:val="20"/>
          <w:szCs w:val="20"/>
        </w:rPr>
      </w:pPr>
    </w:p>
    <w:p w14:paraId="4E50C493" w14:textId="738F6024" w:rsidR="007E7753" w:rsidRPr="00006246" w:rsidRDefault="006E00F6" w:rsidP="00C5095B">
      <w:pPr>
        <w:rPr>
          <w:rFonts w:ascii="Noto Sans" w:eastAsia="MS Mincho" w:hAnsi="Noto Sans" w:cs="Noto Sans"/>
          <w:sz w:val="20"/>
          <w:szCs w:val="20"/>
        </w:rPr>
      </w:pPr>
      <w:r w:rsidRPr="00006246">
        <w:rPr>
          <w:rFonts w:ascii="Noto Sans" w:hAnsi="Noto Sans" w:cs="Noto Sans"/>
          <w:b/>
          <w:sz w:val="20"/>
          <w:szCs w:val="20"/>
        </w:rPr>
        <w:t xml:space="preserve">Nota: </w:t>
      </w:r>
      <w:r w:rsidRPr="00006246">
        <w:rPr>
          <w:rFonts w:ascii="Noto Sans" w:hAnsi="Noto Sans" w:cs="Noto Sans"/>
          <w:bCs/>
          <w:sz w:val="20"/>
          <w:szCs w:val="20"/>
        </w:rPr>
        <w:t>E</w:t>
      </w:r>
      <w:r w:rsidRPr="00006246">
        <w:rPr>
          <w:rFonts w:ascii="Noto Sans" w:eastAsia="MS Mincho" w:hAnsi="Noto Sans" w:cs="Noto Sans"/>
          <w:bCs/>
          <w:sz w:val="20"/>
          <w:szCs w:val="20"/>
        </w:rPr>
        <w:t>n</w:t>
      </w:r>
      <w:r w:rsidRPr="00006246">
        <w:rPr>
          <w:rFonts w:ascii="Noto Sans" w:eastAsia="MS Mincho" w:hAnsi="Noto Sans" w:cs="Noto Sans"/>
          <w:sz w:val="20"/>
          <w:szCs w:val="20"/>
        </w:rPr>
        <w:t xml:space="preserve"> caso de que el día para la recepción del entregable sea en día inhábil, se deberá entregar al siguiente día hábil.</w:t>
      </w:r>
    </w:p>
    <w:p w14:paraId="435C318A" w14:textId="77777777" w:rsidR="00FD477D" w:rsidRPr="00006246" w:rsidRDefault="00FD477D" w:rsidP="00C5095B">
      <w:pPr>
        <w:rPr>
          <w:rFonts w:ascii="Noto Sans" w:hAnsi="Noto Sans" w:cs="Noto Sans"/>
          <w:b/>
          <w:sz w:val="20"/>
          <w:szCs w:val="20"/>
        </w:rPr>
      </w:pPr>
    </w:p>
    <w:p w14:paraId="0B921ACA" w14:textId="77777777" w:rsidR="007E7753" w:rsidRPr="00006246" w:rsidRDefault="007E7753" w:rsidP="00C5095B">
      <w:pPr>
        <w:pStyle w:val="Ttulo1"/>
        <w:numPr>
          <w:ilvl w:val="2"/>
          <w:numId w:val="18"/>
        </w:numPr>
        <w:spacing w:before="0" w:after="0" w:line="240" w:lineRule="auto"/>
        <w:ind w:left="851"/>
        <w:rPr>
          <w:rFonts w:ascii="Noto Sans" w:hAnsi="Noto Sans" w:cs="Noto Sans"/>
          <w:color w:val="auto"/>
          <w:sz w:val="20"/>
          <w:szCs w:val="20"/>
        </w:rPr>
      </w:pPr>
      <w:bookmarkStart w:id="12" w:name="_Toc180584569"/>
      <w:r w:rsidRPr="00006246">
        <w:rPr>
          <w:rFonts w:ascii="Noto Sans" w:hAnsi="Noto Sans" w:cs="Noto Sans"/>
          <w:color w:val="auto"/>
          <w:sz w:val="20"/>
          <w:szCs w:val="20"/>
        </w:rPr>
        <w:t>Niveles de servicio acordados que deberán cumplirse</w:t>
      </w:r>
      <w:bookmarkEnd w:id="12"/>
    </w:p>
    <w:p w14:paraId="7F1A739F" w14:textId="77777777" w:rsidR="007E7753" w:rsidRPr="00006246" w:rsidRDefault="007E7753" w:rsidP="00C5095B">
      <w:pPr>
        <w:jc w:val="both"/>
        <w:rPr>
          <w:rFonts w:ascii="Noto Sans" w:hAnsi="Noto Sans" w:cs="Noto Sans"/>
          <w:i/>
          <w:color w:val="0000FF"/>
          <w:sz w:val="20"/>
          <w:szCs w:val="20"/>
        </w:rPr>
      </w:pPr>
    </w:p>
    <w:p w14:paraId="34D29C77" w14:textId="77777777" w:rsidR="007E7753" w:rsidRPr="00006246" w:rsidRDefault="25C2BCFF" w:rsidP="00C5095B">
      <w:pPr>
        <w:pStyle w:val="ndice1"/>
      </w:pPr>
      <w:r w:rsidRPr="00006246">
        <w:t>Operación del servicio</w:t>
      </w:r>
    </w:p>
    <w:p w14:paraId="5B8FAFC5" w14:textId="198179EF" w:rsidR="4D8B9995" w:rsidRPr="00006246" w:rsidRDefault="4D8B9995" w:rsidP="00C5095B">
      <w:pPr>
        <w:pStyle w:val="ndice1"/>
      </w:pPr>
    </w:p>
    <w:p w14:paraId="0EC944E5" w14:textId="070075EA" w:rsidR="007E7753" w:rsidRPr="00006246" w:rsidRDefault="25C2BCFF" w:rsidP="00C5095B">
      <w:pPr>
        <w:pStyle w:val="ndice1"/>
      </w:pPr>
      <w:r w:rsidRPr="00006246">
        <w:t xml:space="preserve">Durante la Operación del Servicio, </w:t>
      </w:r>
      <w:r w:rsidR="70867109" w:rsidRPr="00006246">
        <w:t>“</w:t>
      </w:r>
      <w:r w:rsidR="008B729A" w:rsidRPr="0042197F">
        <w:rPr>
          <w:b/>
          <w:bCs/>
        </w:rPr>
        <w:t>EL LICITANTE”</w:t>
      </w:r>
      <w:r w:rsidRPr="00006246">
        <w:t xml:space="preserve"> deberá proporcionar todos los servicios descritos en este documento, cumpliendo con los Acuerdos de Niveles de Servicio establecidos para cada uno de ellos y Acuerdos de Niveles de Operación con los proveedores de contratos y/o servicios del IMSS.</w:t>
      </w:r>
    </w:p>
    <w:p w14:paraId="0AE480C9" w14:textId="611B13CA" w:rsidR="4D8B9995" w:rsidRPr="00006246" w:rsidRDefault="4D8B9995" w:rsidP="00C5095B">
      <w:pPr>
        <w:rPr>
          <w:rFonts w:ascii="Noto Sans" w:hAnsi="Noto Sans" w:cs="Noto Sans"/>
          <w:sz w:val="20"/>
          <w:szCs w:val="20"/>
        </w:rPr>
      </w:pPr>
    </w:p>
    <w:p w14:paraId="7F48D8B4" w14:textId="77777777" w:rsidR="004D57F2" w:rsidRPr="00006246" w:rsidRDefault="004D57F2" w:rsidP="00C5095B">
      <w:pPr>
        <w:ind w:left="-142"/>
        <w:jc w:val="both"/>
        <w:rPr>
          <w:rFonts w:ascii="Noto Sans" w:hAnsi="Noto Sans" w:cs="Noto Sans"/>
          <w:b/>
          <w:bCs/>
          <w:sz w:val="20"/>
          <w:szCs w:val="20"/>
        </w:rPr>
      </w:pPr>
      <w:r w:rsidRPr="00F53D6E">
        <w:rPr>
          <w:rFonts w:ascii="Noto Sans" w:hAnsi="Noto Sans" w:cs="Noto Sans"/>
          <w:b/>
          <w:bCs/>
          <w:sz w:val="20"/>
          <w:szCs w:val="20"/>
          <w:highlight w:val="yellow"/>
        </w:rPr>
        <w:t>Niveles de Servicio (SLA)</w:t>
      </w:r>
    </w:p>
    <w:p w14:paraId="33888D9C" w14:textId="77777777" w:rsidR="009E76D9" w:rsidRPr="00006246" w:rsidRDefault="009E76D9" w:rsidP="00C5095B">
      <w:pPr>
        <w:ind w:left="-142"/>
        <w:jc w:val="both"/>
        <w:rPr>
          <w:rFonts w:ascii="Noto Sans" w:hAnsi="Noto Sans" w:cs="Noto Sans"/>
          <w:b/>
          <w:bCs/>
          <w:sz w:val="20"/>
          <w:szCs w:val="20"/>
        </w:rPr>
      </w:pPr>
    </w:p>
    <w:p w14:paraId="28AE7FAE"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Disponibilidad mínima mensual: 99.9%</w:t>
      </w:r>
      <w:r w:rsidRPr="00006246">
        <w:rPr>
          <w:rFonts w:ascii="Noto Sans" w:hAnsi="Noto Sans" w:cs="Noto Sans"/>
          <w:sz w:val="20"/>
          <w:szCs w:val="20"/>
        </w:rPr>
        <w:br/>
        <w:t>Penalizaciones aplicables por incumplimiento.</w:t>
      </w:r>
    </w:p>
    <w:p w14:paraId="21E01371" w14:textId="77777777" w:rsidR="004D57F2" w:rsidRPr="00006246" w:rsidRDefault="004D57F2" w:rsidP="00C5095B">
      <w:pPr>
        <w:rPr>
          <w:rFonts w:ascii="Noto Sans" w:hAnsi="Noto Sans" w:cs="Noto Sans"/>
          <w:sz w:val="20"/>
          <w:szCs w:val="20"/>
        </w:rPr>
      </w:pPr>
    </w:p>
    <w:tbl>
      <w:tblPr>
        <w:tblW w:w="0" w:type="auto"/>
        <w:tblLook w:val="04A0" w:firstRow="1" w:lastRow="0" w:firstColumn="1" w:lastColumn="0" w:noHBand="0" w:noVBand="1"/>
      </w:tblPr>
      <w:tblGrid>
        <w:gridCol w:w="2160"/>
        <w:gridCol w:w="2160"/>
        <w:gridCol w:w="2160"/>
        <w:gridCol w:w="2160"/>
      </w:tblGrid>
      <w:tr w:rsidR="004D57F2" w:rsidRPr="00006246" w14:paraId="2150B881" w14:textId="77777777">
        <w:tc>
          <w:tcPr>
            <w:tcW w:w="2160" w:type="dxa"/>
          </w:tcPr>
          <w:p w14:paraId="49650DA7"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lastRenderedPageBreak/>
              <w:t>Severidad</w:t>
            </w:r>
          </w:p>
        </w:tc>
        <w:tc>
          <w:tcPr>
            <w:tcW w:w="2160" w:type="dxa"/>
          </w:tcPr>
          <w:p w14:paraId="44C99888"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Definición</w:t>
            </w:r>
          </w:p>
        </w:tc>
        <w:tc>
          <w:tcPr>
            <w:tcW w:w="2160" w:type="dxa"/>
          </w:tcPr>
          <w:p w14:paraId="04ED8395"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Tiempo de respuesta</w:t>
            </w:r>
          </w:p>
        </w:tc>
        <w:tc>
          <w:tcPr>
            <w:tcW w:w="2160" w:type="dxa"/>
          </w:tcPr>
          <w:p w14:paraId="26DDAD5E"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Tiempo de resolución</w:t>
            </w:r>
          </w:p>
        </w:tc>
      </w:tr>
      <w:tr w:rsidR="004D57F2" w:rsidRPr="00006246" w14:paraId="29D453D0" w14:textId="77777777">
        <w:tc>
          <w:tcPr>
            <w:tcW w:w="2160" w:type="dxa"/>
          </w:tcPr>
          <w:p w14:paraId="30C30009"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Crítica</w:t>
            </w:r>
          </w:p>
        </w:tc>
        <w:tc>
          <w:tcPr>
            <w:tcW w:w="2160" w:type="dxa"/>
          </w:tcPr>
          <w:p w14:paraId="41C26D1E"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Caída total del servicio</w:t>
            </w:r>
          </w:p>
          <w:p w14:paraId="43E52493" w14:textId="77777777" w:rsidR="00DF25E1" w:rsidRPr="00006246" w:rsidRDefault="00DF25E1" w:rsidP="00C5095B">
            <w:pPr>
              <w:rPr>
                <w:rFonts w:ascii="Noto Sans" w:hAnsi="Noto Sans" w:cs="Noto Sans"/>
                <w:sz w:val="20"/>
                <w:szCs w:val="20"/>
              </w:rPr>
            </w:pPr>
          </w:p>
        </w:tc>
        <w:tc>
          <w:tcPr>
            <w:tcW w:w="2160" w:type="dxa"/>
          </w:tcPr>
          <w:p w14:paraId="48B8E3EF"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30 min</w:t>
            </w:r>
          </w:p>
        </w:tc>
        <w:tc>
          <w:tcPr>
            <w:tcW w:w="2160" w:type="dxa"/>
          </w:tcPr>
          <w:p w14:paraId="780D1B11"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4 horas</w:t>
            </w:r>
          </w:p>
        </w:tc>
      </w:tr>
      <w:tr w:rsidR="004D57F2" w:rsidRPr="00006246" w14:paraId="43E712FE" w14:textId="77777777">
        <w:tc>
          <w:tcPr>
            <w:tcW w:w="2160" w:type="dxa"/>
          </w:tcPr>
          <w:p w14:paraId="51A0171F"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Alta</w:t>
            </w:r>
          </w:p>
        </w:tc>
        <w:tc>
          <w:tcPr>
            <w:tcW w:w="2160" w:type="dxa"/>
          </w:tcPr>
          <w:p w14:paraId="07AF38D0"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Impacta funciones principales</w:t>
            </w:r>
          </w:p>
          <w:p w14:paraId="05A3E1D2" w14:textId="77777777" w:rsidR="00DF25E1" w:rsidRPr="00006246" w:rsidRDefault="00DF25E1" w:rsidP="00C5095B">
            <w:pPr>
              <w:rPr>
                <w:rFonts w:ascii="Noto Sans" w:hAnsi="Noto Sans" w:cs="Noto Sans"/>
                <w:sz w:val="20"/>
                <w:szCs w:val="20"/>
              </w:rPr>
            </w:pPr>
          </w:p>
        </w:tc>
        <w:tc>
          <w:tcPr>
            <w:tcW w:w="2160" w:type="dxa"/>
          </w:tcPr>
          <w:p w14:paraId="7B1AFBCB"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1 hora</w:t>
            </w:r>
          </w:p>
        </w:tc>
        <w:tc>
          <w:tcPr>
            <w:tcW w:w="2160" w:type="dxa"/>
          </w:tcPr>
          <w:p w14:paraId="553A9806"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12 horas</w:t>
            </w:r>
          </w:p>
        </w:tc>
      </w:tr>
      <w:tr w:rsidR="004D57F2" w:rsidRPr="00006246" w14:paraId="008753F5" w14:textId="77777777">
        <w:tc>
          <w:tcPr>
            <w:tcW w:w="2160" w:type="dxa"/>
          </w:tcPr>
          <w:p w14:paraId="12D07AEF"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Media</w:t>
            </w:r>
          </w:p>
        </w:tc>
        <w:tc>
          <w:tcPr>
            <w:tcW w:w="2160" w:type="dxa"/>
          </w:tcPr>
          <w:p w14:paraId="6308E270"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Fallas parciales</w:t>
            </w:r>
          </w:p>
        </w:tc>
        <w:tc>
          <w:tcPr>
            <w:tcW w:w="2160" w:type="dxa"/>
          </w:tcPr>
          <w:p w14:paraId="66E3C4B1"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4 horas</w:t>
            </w:r>
          </w:p>
        </w:tc>
        <w:tc>
          <w:tcPr>
            <w:tcW w:w="2160" w:type="dxa"/>
          </w:tcPr>
          <w:p w14:paraId="1497EBED"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48 horas</w:t>
            </w:r>
          </w:p>
          <w:p w14:paraId="4AFDAA9E" w14:textId="77777777" w:rsidR="00DF25E1" w:rsidRPr="00006246" w:rsidRDefault="00DF25E1" w:rsidP="00C5095B">
            <w:pPr>
              <w:rPr>
                <w:rFonts w:ascii="Noto Sans" w:hAnsi="Noto Sans" w:cs="Noto Sans"/>
                <w:sz w:val="20"/>
                <w:szCs w:val="20"/>
              </w:rPr>
            </w:pPr>
          </w:p>
        </w:tc>
      </w:tr>
      <w:tr w:rsidR="004D57F2" w:rsidRPr="00006246" w14:paraId="520E375E" w14:textId="77777777">
        <w:tc>
          <w:tcPr>
            <w:tcW w:w="2160" w:type="dxa"/>
          </w:tcPr>
          <w:p w14:paraId="62AC8856"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Baja</w:t>
            </w:r>
          </w:p>
        </w:tc>
        <w:tc>
          <w:tcPr>
            <w:tcW w:w="2160" w:type="dxa"/>
          </w:tcPr>
          <w:p w14:paraId="0FF73D23"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Incidencias menores</w:t>
            </w:r>
          </w:p>
        </w:tc>
        <w:tc>
          <w:tcPr>
            <w:tcW w:w="2160" w:type="dxa"/>
          </w:tcPr>
          <w:p w14:paraId="1AF12A41"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8 horas</w:t>
            </w:r>
          </w:p>
        </w:tc>
        <w:tc>
          <w:tcPr>
            <w:tcW w:w="2160" w:type="dxa"/>
          </w:tcPr>
          <w:p w14:paraId="30EEBE7B" w14:textId="77777777" w:rsidR="004D57F2" w:rsidRPr="00006246" w:rsidRDefault="004D57F2" w:rsidP="00C5095B">
            <w:pPr>
              <w:rPr>
                <w:rFonts w:ascii="Noto Sans" w:hAnsi="Noto Sans" w:cs="Noto Sans"/>
                <w:sz w:val="20"/>
                <w:szCs w:val="20"/>
              </w:rPr>
            </w:pPr>
            <w:r w:rsidRPr="00006246">
              <w:rPr>
                <w:rFonts w:ascii="Noto Sans" w:hAnsi="Noto Sans" w:cs="Noto Sans"/>
                <w:sz w:val="20"/>
                <w:szCs w:val="20"/>
              </w:rPr>
              <w:t>5 días</w:t>
            </w:r>
          </w:p>
        </w:tc>
      </w:tr>
    </w:tbl>
    <w:p w14:paraId="66EF6F69" w14:textId="77777777" w:rsidR="004D57F2" w:rsidRPr="00006246" w:rsidRDefault="004D57F2" w:rsidP="00C5095B">
      <w:pPr>
        <w:rPr>
          <w:rFonts w:ascii="Noto Sans" w:hAnsi="Noto Sans" w:cs="Noto Sans"/>
          <w:sz w:val="20"/>
          <w:szCs w:val="20"/>
        </w:rPr>
      </w:pPr>
    </w:p>
    <w:p w14:paraId="27A2E12C" w14:textId="77777777" w:rsidR="007E7753" w:rsidRPr="00006246" w:rsidRDefault="007E7753" w:rsidP="00C5095B">
      <w:pPr>
        <w:ind w:left="-540"/>
        <w:rPr>
          <w:rFonts w:ascii="Noto Sans" w:hAnsi="Noto Sans" w:cs="Noto Sans"/>
          <w:b/>
          <w:sz w:val="20"/>
          <w:szCs w:val="20"/>
        </w:rPr>
      </w:pPr>
    </w:p>
    <w:tbl>
      <w:tblPr>
        <w:tblW w:w="962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1" w:type="dxa"/>
          <w:left w:w="51" w:type="dxa"/>
          <w:bottom w:w="51" w:type="dxa"/>
          <w:right w:w="51" w:type="dxa"/>
        </w:tblCellMar>
        <w:tblLook w:val="04A0" w:firstRow="1" w:lastRow="0" w:firstColumn="1" w:lastColumn="0" w:noHBand="0" w:noVBand="1"/>
      </w:tblPr>
      <w:tblGrid>
        <w:gridCol w:w="2192"/>
        <w:gridCol w:w="2694"/>
        <w:gridCol w:w="4742"/>
      </w:tblGrid>
      <w:tr w:rsidR="007E7753" w:rsidRPr="00006246" w14:paraId="4B5C8696" w14:textId="77777777" w:rsidTr="002F7F50">
        <w:trPr>
          <w:trHeight w:val="397"/>
          <w:jc w:val="center"/>
        </w:trPr>
        <w:tc>
          <w:tcPr>
            <w:tcW w:w="2192" w:type="dxa"/>
            <w:shd w:val="clear" w:color="auto" w:fill="F2F2F2" w:themeFill="background1" w:themeFillShade="F2"/>
            <w:vAlign w:val="center"/>
          </w:tcPr>
          <w:p w14:paraId="2EA5205D" w14:textId="77777777" w:rsidR="007E7753" w:rsidRPr="00006246" w:rsidRDefault="007E7753" w:rsidP="00C5095B">
            <w:pPr>
              <w:jc w:val="center"/>
              <w:rPr>
                <w:rFonts w:ascii="Noto Sans" w:hAnsi="Noto Sans" w:cs="Noto Sans"/>
                <w:b/>
                <w:sz w:val="18"/>
                <w:szCs w:val="18"/>
              </w:rPr>
            </w:pPr>
            <w:r w:rsidRPr="00006246">
              <w:rPr>
                <w:rFonts w:ascii="Noto Sans" w:hAnsi="Noto Sans" w:cs="Noto Sans"/>
                <w:b/>
                <w:sz w:val="18"/>
                <w:szCs w:val="18"/>
              </w:rPr>
              <w:t>Nivel de servicio</w:t>
            </w:r>
          </w:p>
        </w:tc>
        <w:tc>
          <w:tcPr>
            <w:tcW w:w="2694" w:type="dxa"/>
            <w:shd w:val="clear" w:color="auto" w:fill="F2F2F2" w:themeFill="background1" w:themeFillShade="F2"/>
            <w:vAlign w:val="center"/>
          </w:tcPr>
          <w:p w14:paraId="0FD75F4A" w14:textId="77777777" w:rsidR="007E7753" w:rsidRPr="00006246" w:rsidRDefault="007E7753" w:rsidP="00C5095B">
            <w:pPr>
              <w:jc w:val="center"/>
              <w:rPr>
                <w:rFonts w:ascii="Noto Sans" w:hAnsi="Noto Sans" w:cs="Noto Sans"/>
                <w:b/>
                <w:sz w:val="18"/>
                <w:szCs w:val="18"/>
              </w:rPr>
            </w:pPr>
            <w:r w:rsidRPr="00006246">
              <w:rPr>
                <w:rFonts w:ascii="Noto Sans" w:hAnsi="Noto Sans" w:cs="Noto Sans"/>
                <w:b/>
                <w:sz w:val="18"/>
                <w:szCs w:val="18"/>
              </w:rPr>
              <w:t>Componente al que aplica</w:t>
            </w:r>
          </w:p>
        </w:tc>
        <w:tc>
          <w:tcPr>
            <w:tcW w:w="4742" w:type="dxa"/>
            <w:shd w:val="clear" w:color="auto" w:fill="F2F2F2" w:themeFill="background1" w:themeFillShade="F2"/>
            <w:vAlign w:val="center"/>
          </w:tcPr>
          <w:p w14:paraId="546F42A5" w14:textId="77777777" w:rsidR="007E7753" w:rsidRPr="00006246" w:rsidRDefault="007E7753" w:rsidP="00C5095B">
            <w:pPr>
              <w:jc w:val="center"/>
              <w:rPr>
                <w:rFonts w:ascii="Noto Sans" w:hAnsi="Noto Sans" w:cs="Noto Sans"/>
                <w:b/>
                <w:sz w:val="18"/>
                <w:szCs w:val="18"/>
              </w:rPr>
            </w:pPr>
            <w:r w:rsidRPr="00006246">
              <w:rPr>
                <w:rFonts w:ascii="Noto Sans" w:hAnsi="Noto Sans" w:cs="Noto Sans"/>
                <w:b/>
                <w:sz w:val="18"/>
                <w:szCs w:val="18"/>
              </w:rPr>
              <w:t>Especificación</w:t>
            </w:r>
          </w:p>
        </w:tc>
      </w:tr>
      <w:tr w:rsidR="007E7753" w:rsidRPr="00006246" w14:paraId="6B7E2ADF" w14:textId="77777777" w:rsidTr="002F7F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8"/>
          <w:jc w:val="center"/>
        </w:trPr>
        <w:tc>
          <w:tcPr>
            <w:tcW w:w="21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A40FBF"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Cumplimiento en Requisitos Funcionales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FCD167"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 xml:space="preserve">Conforme a la relación de niveles de servicio </w:t>
            </w:r>
          </w:p>
        </w:tc>
        <w:tc>
          <w:tcPr>
            <w:tcW w:w="4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A2D0B"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Se genera una lista con máximo 5 requisitos Funcionales a cumplir, a la conclusión del Mantenimiento. A estos 5 puntos se les da un porcentaje.</w:t>
            </w:r>
          </w:p>
          <w:p w14:paraId="449EC38E" w14:textId="77777777" w:rsidR="007E7753" w:rsidRPr="00006246" w:rsidRDefault="007E7753" w:rsidP="00C5095B">
            <w:pPr>
              <w:jc w:val="both"/>
              <w:rPr>
                <w:rFonts w:ascii="Noto Sans" w:hAnsi="Noto Sans" w:cs="Noto Sans"/>
                <w:sz w:val="18"/>
                <w:szCs w:val="18"/>
              </w:rPr>
            </w:pPr>
          </w:p>
          <w:p w14:paraId="19C10025"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Al final esta lista es calificada por el responsable del Servicio de Negocio.</w:t>
            </w:r>
          </w:p>
          <w:p w14:paraId="1C2F51F4" w14:textId="77777777" w:rsidR="007E7753" w:rsidRPr="00006246" w:rsidRDefault="007E7753" w:rsidP="00C5095B">
            <w:pPr>
              <w:jc w:val="both"/>
              <w:rPr>
                <w:rFonts w:ascii="Noto Sans" w:hAnsi="Noto Sans" w:cs="Noto Sans"/>
                <w:sz w:val="18"/>
                <w:szCs w:val="18"/>
              </w:rPr>
            </w:pPr>
          </w:p>
          <w:p w14:paraId="5E67AE31"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La escala para cumplir es la siguiente:</w:t>
            </w:r>
          </w:p>
          <w:p w14:paraId="4A92829D"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4.5 o más en una escala de 5.0 puntos.</w:t>
            </w:r>
          </w:p>
          <w:p w14:paraId="71A9A1B1" w14:textId="77777777" w:rsidR="007E7753" w:rsidRPr="00006246" w:rsidRDefault="007E7753" w:rsidP="00C5095B">
            <w:pPr>
              <w:jc w:val="both"/>
              <w:rPr>
                <w:rFonts w:ascii="Noto Sans" w:hAnsi="Noto Sans" w:cs="Noto Sans"/>
                <w:sz w:val="18"/>
                <w:szCs w:val="18"/>
              </w:rPr>
            </w:pPr>
          </w:p>
          <w:p w14:paraId="13ACE948"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 xml:space="preserve">La meta es 95% de las encuestas arriba de 4.5 puntos en escala de 5, para Mantenimientos. </w:t>
            </w:r>
          </w:p>
        </w:tc>
      </w:tr>
      <w:tr w:rsidR="007E7753" w:rsidRPr="00006246" w14:paraId="205C9B0F" w14:textId="77777777" w:rsidTr="002F7F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8"/>
          <w:jc w:val="center"/>
        </w:trPr>
        <w:tc>
          <w:tcPr>
            <w:tcW w:w="21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FA44C"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Retraso en Entregables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ED80B"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 xml:space="preserve">Conforme a la relación de niveles de servicio </w:t>
            </w:r>
          </w:p>
        </w:tc>
        <w:tc>
          <w:tcPr>
            <w:tcW w:w="4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2EF12"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Cumplir con las fechas pactadas de entrega de Artefactos durante la vida del Servicio, estas fechas son las establecidas y firmadas en la Carta de Aceptación de la Propuesta.</w:t>
            </w:r>
          </w:p>
          <w:p w14:paraId="509A4D8B" w14:textId="77777777" w:rsidR="007E7753" w:rsidRPr="00006246" w:rsidRDefault="007E7753" w:rsidP="00C5095B">
            <w:pPr>
              <w:jc w:val="both"/>
              <w:rPr>
                <w:rFonts w:ascii="Noto Sans" w:hAnsi="Noto Sans" w:cs="Noto Sans"/>
                <w:sz w:val="18"/>
                <w:szCs w:val="18"/>
              </w:rPr>
            </w:pPr>
          </w:p>
          <w:p w14:paraId="4A9DBCB0"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0 días de retraso atribuible al proveedor</w:t>
            </w:r>
          </w:p>
        </w:tc>
      </w:tr>
      <w:tr w:rsidR="007E7753" w:rsidRPr="00006246" w14:paraId="20F602EF" w14:textId="77777777" w:rsidTr="002F7F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8"/>
          <w:jc w:val="center"/>
        </w:trPr>
        <w:tc>
          <w:tcPr>
            <w:tcW w:w="21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5503D"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 xml:space="preserve">Calidad de Productos Terminados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3FA12"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 xml:space="preserve">Conforme a la relación de niveles de servicio </w:t>
            </w:r>
          </w:p>
        </w:tc>
        <w:tc>
          <w:tcPr>
            <w:tcW w:w="47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D4A14"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Para cada entregable comprometido en la Propuesta de Servicio se realizarán revisiones de control de calidad y con base a los defectos detectados, se aplicarán las deducciones.</w:t>
            </w:r>
          </w:p>
          <w:p w14:paraId="647F83F5" w14:textId="77777777" w:rsidR="007E7753" w:rsidRPr="00006246" w:rsidRDefault="007E7753" w:rsidP="00C5095B">
            <w:pPr>
              <w:jc w:val="both"/>
              <w:rPr>
                <w:rFonts w:ascii="Noto Sans" w:hAnsi="Noto Sans" w:cs="Noto Sans"/>
                <w:sz w:val="18"/>
                <w:szCs w:val="18"/>
              </w:rPr>
            </w:pPr>
          </w:p>
          <w:p w14:paraId="0AF62BAB"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Menor o igual a 5 defectos y/o rechazos, no habrá deductivas.</w:t>
            </w:r>
          </w:p>
        </w:tc>
      </w:tr>
      <w:tr w:rsidR="007E7753" w:rsidRPr="00006246" w14:paraId="1A52530D" w14:textId="77777777" w:rsidTr="002F7F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8"/>
          <w:jc w:val="center"/>
        </w:trPr>
        <w:tc>
          <w:tcPr>
            <w:tcW w:w="21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B4D10"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lastRenderedPageBreak/>
              <w:t>Presentación del cronograma de trabajo para la implementación del servicio.</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8282B"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 xml:space="preserve">Conforme a la relación de niveles de servicio </w:t>
            </w:r>
          </w:p>
        </w:tc>
        <w:tc>
          <w:tcPr>
            <w:tcW w:w="4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9CCCB" w14:textId="77777777" w:rsidR="007E7753" w:rsidRPr="00006246" w:rsidRDefault="007E7753" w:rsidP="00C5095B">
            <w:pPr>
              <w:jc w:val="both"/>
              <w:rPr>
                <w:rFonts w:ascii="Noto Sans" w:hAnsi="Noto Sans" w:cs="Noto Sans"/>
                <w:sz w:val="18"/>
                <w:szCs w:val="18"/>
              </w:rPr>
            </w:pPr>
            <w:r w:rsidRPr="00006246">
              <w:rPr>
                <w:rFonts w:ascii="Noto Sans" w:hAnsi="Noto Sans" w:cs="Noto Sans"/>
                <w:sz w:val="18"/>
                <w:szCs w:val="18"/>
              </w:rPr>
              <w:t>Máximo 5 días hábiles a partir de la recepción de la solicitud de servicio por parte del Administrador del Contrato del INSTITUTO.</w:t>
            </w:r>
          </w:p>
        </w:tc>
      </w:tr>
      <w:tr w:rsidR="007E7753" w:rsidRPr="00006246" w14:paraId="4AB61EB9" w14:textId="77777777" w:rsidTr="00EF68FD">
        <w:trPr>
          <w:trHeight w:val="471"/>
          <w:jc w:val="center"/>
        </w:trPr>
        <w:tc>
          <w:tcPr>
            <w:tcW w:w="2192" w:type="dxa"/>
            <w:vAlign w:val="center"/>
          </w:tcPr>
          <w:p w14:paraId="6348E240"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COMPLETAR POR LA CBS</w:t>
            </w:r>
            <w:r w:rsidRPr="00006246">
              <w:rPr>
                <w:rStyle w:val="Refdenotaalpie"/>
                <w:rFonts w:ascii="Noto Sans" w:hAnsi="Noto Sans" w:cs="Noto Sans"/>
                <w:sz w:val="18"/>
                <w:szCs w:val="18"/>
              </w:rPr>
              <w:footnoteReference w:id="1"/>
            </w:r>
          </w:p>
        </w:tc>
        <w:tc>
          <w:tcPr>
            <w:tcW w:w="2694" w:type="dxa"/>
            <w:vAlign w:val="center"/>
          </w:tcPr>
          <w:p w14:paraId="7E1CAADB" w14:textId="77777777" w:rsidR="007E7753" w:rsidRPr="00006246" w:rsidRDefault="007E7753" w:rsidP="00C5095B">
            <w:pPr>
              <w:rPr>
                <w:rFonts w:ascii="Noto Sans" w:hAnsi="Noto Sans" w:cs="Noto Sans"/>
                <w:sz w:val="18"/>
                <w:szCs w:val="18"/>
              </w:rPr>
            </w:pPr>
          </w:p>
        </w:tc>
        <w:tc>
          <w:tcPr>
            <w:tcW w:w="4742" w:type="dxa"/>
          </w:tcPr>
          <w:p w14:paraId="2CD38C32" w14:textId="77777777" w:rsidR="007E7753" w:rsidRPr="00006246" w:rsidRDefault="007E7753" w:rsidP="00C5095B">
            <w:pPr>
              <w:jc w:val="both"/>
              <w:rPr>
                <w:rFonts w:ascii="Noto Sans" w:hAnsi="Noto Sans" w:cs="Noto Sans"/>
                <w:sz w:val="18"/>
                <w:szCs w:val="18"/>
              </w:rPr>
            </w:pPr>
          </w:p>
        </w:tc>
      </w:tr>
      <w:tr w:rsidR="007E7753" w:rsidRPr="00006246" w14:paraId="190AEA54" w14:textId="77777777" w:rsidTr="002F7F50">
        <w:trPr>
          <w:trHeight w:val="300"/>
          <w:jc w:val="center"/>
        </w:trPr>
        <w:tc>
          <w:tcPr>
            <w:tcW w:w="2192" w:type="dxa"/>
            <w:vAlign w:val="center"/>
          </w:tcPr>
          <w:p w14:paraId="47C580C3"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Evaluación y certificación de la excelencia:</w:t>
            </w:r>
          </w:p>
        </w:tc>
        <w:tc>
          <w:tcPr>
            <w:tcW w:w="2694" w:type="dxa"/>
            <w:vAlign w:val="center"/>
          </w:tcPr>
          <w:p w14:paraId="7EE9A5B5"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Seguridad</w:t>
            </w:r>
          </w:p>
        </w:tc>
        <w:tc>
          <w:tcPr>
            <w:tcW w:w="4742" w:type="dxa"/>
          </w:tcPr>
          <w:p w14:paraId="64870E08" w14:textId="77777777" w:rsidR="007E7753" w:rsidRPr="00006246" w:rsidRDefault="007E7753" w:rsidP="00C5095B">
            <w:pPr>
              <w:pStyle w:val="Prrafodelista"/>
              <w:numPr>
                <w:ilvl w:val="0"/>
                <w:numId w:val="23"/>
              </w:numPr>
              <w:spacing w:after="0" w:line="240" w:lineRule="auto"/>
              <w:ind w:left="467"/>
              <w:jc w:val="both"/>
              <w:rPr>
                <w:rFonts w:ascii="Noto Sans" w:hAnsi="Noto Sans" w:cs="Noto Sans"/>
                <w:sz w:val="18"/>
                <w:szCs w:val="18"/>
              </w:rPr>
            </w:pPr>
            <w:r w:rsidRPr="00006246">
              <w:rPr>
                <w:rFonts w:ascii="Noto Sans" w:hAnsi="Noto Sans" w:cs="Noto Sans"/>
                <w:sz w:val="18"/>
                <w:szCs w:val="18"/>
              </w:rPr>
              <w:t>Funcionamiento del aplicativo</w:t>
            </w:r>
          </w:p>
          <w:p w14:paraId="2C323DB9" w14:textId="77777777" w:rsidR="007E7753" w:rsidRPr="00006246" w:rsidRDefault="007E7753" w:rsidP="00C5095B">
            <w:pPr>
              <w:pStyle w:val="Prrafodelista"/>
              <w:numPr>
                <w:ilvl w:val="0"/>
                <w:numId w:val="23"/>
              </w:numPr>
              <w:spacing w:after="0" w:line="240" w:lineRule="auto"/>
              <w:ind w:left="467"/>
              <w:jc w:val="both"/>
              <w:rPr>
                <w:rFonts w:ascii="Noto Sans" w:hAnsi="Noto Sans" w:cs="Noto Sans"/>
                <w:sz w:val="18"/>
                <w:szCs w:val="18"/>
              </w:rPr>
            </w:pPr>
            <w:r w:rsidRPr="00006246">
              <w:rPr>
                <w:rFonts w:ascii="Noto Sans" w:hAnsi="Noto Sans" w:cs="Noto Sans"/>
                <w:sz w:val="18"/>
                <w:szCs w:val="18"/>
              </w:rPr>
              <w:t xml:space="preserve">Vigilancia de capacitación permanente a usuarios. </w:t>
            </w:r>
          </w:p>
          <w:p w14:paraId="1E769C81" w14:textId="77777777" w:rsidR="007E7753" w:rsidRPr="00006246" w:rsidRDefault="007E7753" w:rsidP="00C5095B">
            <w:pPr>
              <w:pStyle w:val="Prrafodelista"/>
              <w:numPr>
                <w:ilvl w:val="0"/>
                <w:numId w:val="23"/>
              </w:numPr>
              <w:spacing w:after="0" w:line="240" w:lineRule="auto"/>
              <w:ind w:left="467"/>
              <w:jc w:val="both"/>
              <w:rPr>
                <w:rFonts w:ascii="Noto Sans" w:hAnsi="Noto Sans" w:cs="Noto Sans"/>
                <w:sz w:val="18"/>
                <w:szCs w:val="18"/>
              </w:rPr>
            </w:pPr>
            <w:r w:rsidRPr="00006246">
              <w:rPr>
                <w:rFonts w:ascii="Noto Sans" w:hAnsi="Noto Sans" w:cs="Noto Sans"/>
                <w:sz w:val="18"/>
                <w:szCs w:val="18"/>
              </w:rPr>
              <w:t xml:space="preserve">Capacitación a profesionales sociales de la salud 4 veces </w:t>
            </w:r>
          </w:p>
          <w:p w14:paraId="475EC07A" w14:textId="7D16B683" w:rsidR="007E7753" w:rsidRPr="00006246" w:rsidRDefault="007E7753" w:rsidP="00C5095B">
            <w:pPr>
              <w:pStyle w:val="Prrafodelista"/>
              <w:numPr>
                <w:ilvl w:val="0"/>
                <w:numId w:val="23"/>
              </w:numPr>
              <w:spacing w:after="0" w:line="240" w:lineRule="auto"/>
              <w:ind w:left="467"/>
              <w:jc w:val="both"/>
              <w:rPr>
                <w:rFonts w:ascii="Noto Sans" w:hAnsi="Noto Sans" w:cs="Noto Sans"/>
                <w:sz w:val="18"/>
                <w:szCs w:val="18"/>
              </w:rPr>
            </w:pPr>
            <w:r w:rsidRPr="00006246">
              <w:rPr>
                <w:rFonts w:ascii="Noto Sans" w:hAnsi="Noto Sans" w:cs="Noto Sans"/>
                <w:sz w:val="18"/>
                <w:szCs w:val="18"/>
              </w:rPr>
              <w:t xml:space="preserve">Entregas de materiales de difusión e </w:t>
            </w:r>
            <w:r w:rsidR="00885A2B" w:rsidRPr="00006246">
              <w:rPr>
                <w:rFonts w:ascii="Noto Sans" w:hAnsi="Noto Sans" w:cs="Noto Sans"/>
                <w:sz w:val="18"/>
                <w:szCs w:val="18"/>
              </w:rPr>
              <w:t>información a determinado tiempo.</w:t>
            </w:r>
          </w:p>
        </w:tc>
      </w:tr>
      <w:tr w:rsidR="007E7753" w:rsidRPr="00006246" w14:paraId="08C73F2A" w14:textId="77777777" w:rsidTr="002F7F50">
        <w:trPr>
          <w:trHeight w:val="300"/>
          <w:jc w:val="center"/>
        </w:trPr>
        <w:tc>
          <w:tcPr>
            <w:tcW w:w="2192" w:type="dxa"/>
            <w:vAlign w:val="center"/>
          </w:tcPr>
          <w:p w14:paraId="52CC6278"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Evaluación y certificación de la excelencia:</w:t>
            </w:r>
          </w:p>
        </w:tc>
        <w:tc>
          <w:tcPr>
            <w:tcW w:w="2694" w:type="dxa"/>
            <w:vAlign w:val="center"/>
          </w:tcPr>
          <w:p w14:paraId="05EA7A27"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Oportunidad</w:t>
            </w:r>
          </w:p>
        </w:tc>
        <w:tc>
          <w:tcPr>
            <w:tcW w:w="4742" w:type="dxa"/>
          </w:tcPr>
          <w:p w14:paraId="0F5CD481" w14:textId="23B3EA34" w:rsidR="007E7753" w:rsidRPr="00006246" w:rsidRDefault="007E7753" w:rsidP="00C5095B">
            <w:pPr>
              <w:pStyle w:val="Prrafodelista"/>
              <w:numPr>
                <w:ilvl w:val="0"/>
                <w:numId w:val="27"/>
              </w:numPr>
              <w:spacing w:after="0" w:line="240" w:lineRule="auto"/>
              <w:ind w:left="467"/>
              <w:jc w:val="both"/>
              <w:rPr>
                <w:rFonts w:ascii="Noto Sans" w:hAnsi="Noto Sans" w:cs="Noto Sans"/>
                <w:sz w:val="18"/>
                <w:szCs w:val="18"/>
              </w:rPr>
            </w:pPr>
            <w:r w:rsidRPr="00006246">
              <w:rPr>
                <w:rFonts w:ascii="Noto Sans" w:hAnsi="Noto Sans" w:cs="Noto Sans"/>
                <w:sz w:val="18"/>
                <w:szCs w:val="18"/>
              </w:rPr>
              <w:t>Entrega de la información (base de datos en tiempo y forma) dentro del cronograma</w:t>
            </w:r>
            <w:r w:rsidR="00885A2B" w:rsidRPr="00006246">
              <w:rPr>
                <w:rFonts w:ascii="Noto Sans" w:hAnsi="Noto Sans" w:cs="Noto Sans"/>
                <w:sz w:val="18"/>
                <w:szCs w:val="18"/>
              </w:rPr>
              <w:t xml:space="preserve"> </w:t>
            </w:r>
            <w:r w:rsidRPr="00006246">
              <w:rPr>
                <w:rFonts w:ascii="Noto Sans" w:hAnsi="Noto Sans" w:cs="Noto Sans"/>
                <w:sz w:val="18"/>
                <w:szCs w:val="18"/>
              </w:rPr>
              <w:t xml:space="preserve">Acceso al tablero de control en los tiempos señalados en el Cronograma, (según diseño trabajado con </w:t>
            </w:r>
            <w:r w:rsidR="008B729A" w:rsidRPr="0042197F">
              <w:rPr>
                <w:rFonts w:ascii="Noto Sans" w:hAnsi="Noto Sans" w:cs="Noto Sans"/>
                <w:b/>
                <w:bCs/>
                <w:sz w:val="18"/>
                <w:szCs w:val="18"/>
              </w:rPr>
              <w:t>“EL LICITANTE”</w:t>
            </w:r>
            <w:r w:rsidRPr="00006246">
              <w:rPr>
                <w:rFonts w:ascii="Noto Sans" w:hAnsi="Noto Sans" w:cs="Noto Sans"/>
                <w:sz w:val="18"/>
                <w:szCs w:val="18"/>
              </w:rPr>
              <w:t xml:space="preserve"> adjudicado y el Instituto) </w:t>
            </w:r>
          </w:p>
          <w:p w14:paraId="7EEDEDC3" w14:textId="4DB40499" w:rsidR="007E7753" w:rsidRPr="00006246" w:rsidRDefault="007E7753" w:rsidP="00C5095B">
            <w:pPr>
              <w:pStyle w:val="Prrafodelista"/>
              <w:numPr>
                <w:ilvl w:val="0"/>
                <w:numId w:val="27"/>
              </w:numPr>
              <w:spacing w:after="0" w:line="240" w:lineRule="auto"/>
              <w:ind w:left="467"/>
              <w:jc w:val="both"/>
              <w:rPr>
                <w:rFonts w:ascii="Noto Sans" w:hAnsi="Noto Sans" w:cs="Noto Sans"/>
                <w:sz w:val="18"/>
                <w:szCs w:val="18"/>
              </w:rPr>
            </w:pPr>
            <w:r w:rsidRPr="00006246">
              <w:rPr>
                <w:rFonts w:ascii="Noto Sans" w:hAnsi="Noto Sans" w:cs="Noto Sans"/>
                <w:sz w:val="18"/>
                <w:szCs w:val="18"/>
              </w:rPr>
              <w:t>Análisis de la información en entregables con gráficos, tablas, relación de variables de manera trimestral (análisis bivariado)</w:t>
            </w:r>
            <w:r w:rsidR="00885A2B" w:rsidRPr="00006246">
              <w:rPr>
                <w:rFonts w:ascii="Noto Sans" w:hAnsi="Noto Sans" w:cs="Noto Sans"/>
                <w:sz w:val="18"/>
                <w:szCs w:val="18"/>
              </w:rPr>
              <w:t>.</w:t>
            </w:r>
          </w:p>
        </w:tc>
      </w:tr>
      <w:tr w:rsidR="007E7753" w:rsidRPr="00006246" w14:paraId="1DE369FD" w14:textId="77777777" w:rsidTr="002F7F50">
        <w:trPr>
          <w:trHeight w:val="300"/>
          <w:jc w:val="center"/>
        </w:trPr>
        <w:tc>
          <w:tcPr>
            <w:tcW w:w="2192" w:type="dxa"/>
            <w:vAlign w:val="center"/>
          </w:tcPr>
          <w:p w14:paraId="5ECEE255"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Resultados en los estilos de vida</w:t>
            </w:r>
          </w:p>
        </w:tc>
        <w:tc>
          <w:tcPr>
            <w:tcW w:w="2694" w:type="dxa"/>
            <w:vAlign w:val="center"/>
          </w:tcPr>
          <w:p w14:paraId="41CDB9EF" w14:textId="77777777" w:rsidR="007E7753" w:rsidRPr="00006246" w:rsidRDefault="007E7753" w:rsidP="00C5095B">
            <w:pPr>
              <w:rPr>
                <w:rFonts w:ascii="Noto Sans" w:hAnsi="Noto Sans" w:cs="Noto Sans"/>
                <w:sz w:val="18"/>
                <w:szCs w:val="18"/>
              </w:rPr>
            </w:pPr>
            <w:r w:rsidRPr="00006246">
              <w:rPr>
                <w:rFonts w:ascii="Noto Sans" w:hAnsi="Noto Sans" w:cs="Noto Sans"/>
                <w:sz w:val="18"/>
                <w:szCs w:val="18"/>
              </w:rPr>
              <w:t>Efectividad</w:t>
            </w:r>
          </w:p>
        </w:tc>
        <w:tc>
          <w:tcPr>
            <w:tcW w:w="4742" w:type="dxa"/>
          </w:tcPr>
          <w:p w14:paraId="0C62E49D" w14:textId="77777777" w:rsidR="007E7753" w:rsidRPr="00006246" w:rsidRDefault="007E7753" w:rsidP="00C5095B">
            <w:pPr>
              <w:pStyle w:val="Prrafodelista"/>
              <w:numPr>
                <w:ilvl w:val="0"/>
                <w:numId w:val="28"/>
              </w:numPr>
              <w:spacing w:after="0" w:line="240" w:lineRule="auto"/>
              <w:ind w:left="467"/>
              <w:jc w:val="both"/>
              <w:rPr>
                <w:rFonts w:ascii="Noto Sans" w:hAnsi="Noto Sans" w:cs="Noto Sans"/>
                <w:sz w:val="18"/>
                <w:szCs w:val="18"/>
              </w:rPr>
            </w:pPr>
            <w:r w:rsidRPr="00006246">
              <w:rPr>
                <w:rFonts w:ascii="Noto Sans" w:hAnsi="Noto Sans" w:cs="Noto Sans"/>
                <w:sz w:val="18"/>
                <w:szCs w:val="18"/>
              </w:rPr>
              <w:t>Satisfacción del usuario (2 veces durante la vigencia del servicio)</w:t>
            </w:r>
          </w:p>
          <w:p w14:paraId="48E905E5" w14:textId="482C84C9" w:rsidR="007E7753" w:rsidRPr="00006246" w:rsidRDefault="007E7753" w:rsidP="00C5095B">
            <w:pPr>
              <w:pStyle w:val="Prrafodelista"/>
              <w:numPr>
                <w:ilvl w:val="0"/>
                <w:numId w:val="28"/>
              </w:numPr>
              <w:spacing w:after="0" w:line="240" w:lineRule="auto"/>
              <w:ind w:left="467"/>
              <w:jc w:val="both"/>
              <w:rPr>
                <w:rFonts w:ascii="Noto Sans" w:hAnsi="Noto Sans" w:cs="Noto Sans"/>
                <w:sz w:val="18"/>
                <w:szCs w:val="18"/>
              </w:rPr>
            </w:pPr>
            <w:r w:rsidRPr="00006246">
              <w:rPr>
                <w:rFonts w:ascii="Noto Sans" w:hAnsi="Noto Sans" w:cs="Noto Sans"/>
                <w:sz w:val="18"/>
                <w:szCs w:val="18"/>
              </w:rPr>
              <w:t xml:space="preserve">Interacción entre el usuario y la </w:t>
            </w:r>
            <w:r w:rsidR="003C6EB3" w:rsidRPr="00006246">
              <w:rPr>
                <w:rFonts w:ascii="Noto Sans" w:hAnsi="Noto Sans" w:cs="Noto Sans"/>
                <w:sz w:val="18"/>
                <w:szCs w:val="18"/>
              </w:rPr>
              <w:t>Aplicación Digital</w:t>
            </w:r>
            <w:r w:rsidRPr="00006246">
              <w:rPr>
                <w:rFonts w:ascii="Noto Sans" w:hAnsi="Noto Sans" w:cs="Noto Sans"/>
                <w:sz w:val="18"/>
                <w:szCs w:val="18"/>
              </w:rPr>
              <w:t xml:space="preserve"> que proporcione </w:t>
            </w:r>
            <w:r w:rsidR="008B729A" w:rsidRPr="0042197F">
              <w:rPr>
                <w:rFonts w:ascii="Noto Sans" w:hAnsi="Noto Sans" w:cs="Noto Sans"/>
                <w:b/>
                <w:bCs/>
                <w:sz w:val="18"/>
                <w:szCs w:val="18"/>
              </w:rPr>
              <w:t>“EL LICITANTE”</w:t>
            </w:r>
            <w:r w:rsidRPr="00006246">
              <w:rPr>
                <w:rFonts w:ascii="Noto Sans" w:hAnsi="Noto Sans" w:cs="Noto Sans"/>
                <w:sz w:val="18"/>
                <w:szCs w:val="18"/>
              </w:rPr>
              <w:t xml:space="preserve"> adjudicado</w:t>
            </w:r>
          </w:p>
          <w:p w14:paraId="2E93F823" w14:textId="77777777" w:rsidR="007E7753" w:rsidRPr="00006246" w:rsidRDefault="007E7753" w:rsidP="00C5095B">
            <w:pPr>
              <w:pStyle w:val="Prrafodelista"/>
              <w:numPr>
                <w:ilvl w:val="0"/>
                <w:numId w:val="28"/>
              </w:numPr>
              <w:spacing w:after="0" w:line="240" w:lineRule="auto"/>
              <w:ind w:left="467"/>
              <w:jc w:val="both"/>
              <w:rPr>
                <w:rFonts w:ascii="Noto Sans" w:hAnsi="Noto Sans" w:cs="Noto Sans"/>
                <w:sz w:val="18"/>
                <w:szCs w:val="18"/>
              </w:rPr>
            </w:pPr>
            <w:r w:rsidRPr="00006246">
              <w:rPr>
                <w:rFonts w:ascii="Noto Sans" w:hAnsi="Noto Sans" w:cs="Noto Sans"/>
                <w:sz w:val="18"/>
                <w:szCs w:val="18"/>
              </w:rPr>
              <w:t xml:space="preserve">Canales de retroalimentación y resolución de problemas con un máximo de respuesta de 24 a 48 </w:t>
            </w:r>
            <w:proofErr w:type="spellStart"/>
            <w:r w:rsidRPr="00006246">
              <w:rPr>
                <w:rFonts w:ascii="Noto Sans" w:hAnsi="Noto Sans" w:cs="Noto Sans"/>
                <w:sz w:val="18"/>
                <w:szCs w:val="18"/>
              </w:rPr>
              <w:t>hrs</w:t>
            </w:r>
            <w:proofErr w:type="spellEnd"/>
            <w:r w:rsidRPr="00006246">
              <w:rPr>
                <w:rFonts w:ascii="Noto Sans" w:hAnsi="Noto Sans" w:cs="Noto Sans"/>
                <w:sz w:val="18"/>
                <w:szCs w:val="18"/>
              </w:rPr>
              <w:t>.</w:t>
            </w:r>
          </w:p>
          <w:p w14:paraId="7DA3174D" w14:textId="77777777" w:rsidR="007E7753" w:rsidRPr="00006246" w:rsidRDefault="007E7753" w:rsidP="00C5095B">
            <w:pPr>
              <w:pStyle w:val="Prrafodelista"/>
              <w:numPr>
                <w:ilvl w:val="0"/>
                <w:numId w:val="28"/>
              </w:numPr>
              <w:spacing w:after="0" w:line="240" w:lineRule="auto"/>
              <w:ind w:left="467"/>
              <w:jc w:val="both"/>
              <w:rPr>
                <w:rFonts w:ascii="Noto Sans" w:hAnsi="Noto Sans" w:cs="Noto Sans"/>
                <w:sz w:val="18"/>
                <w:szCs w:val="18"/>
              </w:rPr>
            </w:pPr>
            <w:r w:rsidRPr="00006246">
              <w:rPr>
                <w:rFonts w:ascii="Noto Sans" w:hAnsi="Noto Sans" w:cs="Noto Sans"/>
                <w:sz w:val="18"/>
                <w:szCs w:val="18"/>
              </w:rPr>
              <w:t>Envíos a las Unidades de Prestaciones Sociales Institucionales UOPSI.</w:t>
            </w:r>
          </w:p>
          <w:p w14:paraId="74C1D4D6" w14:textId="77777777" w:rsidR="007E7753" w:rsidRPr="00006246" w:rsidRDefault="007E7753" w:rsidP="00C5095B">
            <w:pPr>
              <w:pStyle w:val="Prrafodelista"/>
              <w:numPr>
                <w:ilvl w:val="0"/>
                <w:numId w:val="28"/>
              </w:numPr>
              <w:spacing w:after="0" w:line="240" w:lineRule="auto"/>
              <w:ind w:left="467"/>
              <w:jc w:val="both"/>
              <w:rPr>
                <w:rFonts w:ascii="Noto Sans" w:hAnsi="Noto Sans" w:cs="Noto Sans"/>
                <w:sz w:val="18"/>
                <w:szCs w:val="18"/>
              </w:rPr>
            </w:pPr>
            <w:r w:rsidRPr="00006246">
              <w:rPr>
                <w:rFonts w:ascii="Noto Sans" w:hAnsi="Noto Sans" w:cs="Noto Sans"/>
                <w:sz w:val="18"/>
                <w:szCs w:val="18"/>
              </w:rPr>
              <w:t>Inscripciones en las UOPSIS al Programa de Atención Social de la Salud.</w:t>
            </w:r>
          </w:p>
          <w:p w14:paraId="4B0F1D4A" w14:textId="77777777" w:rsidR="007E7753" w:rsidRPr="00006246" w:rsidRDefault="007E7753" w:rsidP="00C5095B">
            <w:pPr>
              <w:pStyle w:val="Prrafodelista"/>
              <w:numPr>
                <w:ilvl w:val="0"/>
                <w:numId w:val="28"/>
              </w:numPr>
              <w:spacing w:after="0" w:line="240" w:lineRule="auto"/>
              <w:ind w:left="467"/>
              <w:jc w:val="both"/>
              <w:rPr>
                <w:rFonts w:ascii="Noto Sans" w:hAnsi="Noto Sans" w:cs="Noto Sans"/>
                <w:sz w:val="18"/>
                <w:szCs w:val="18"/>
              </w:rPr>
            </w:pPr>
            <w:r w:rsidRPr="00006246">
              <w:rPr>
                <w:rFonts w:ascii="Noto Sans" w:hAnsi="Noto Sans" w:cs="Noto Sans"/>
                <w:sz w:val="18"/>
                <w:szCs w:val="18"/>
              </w:rPr>
              <w:t>Finalización de las intervenciones sociales con entrega de reconocimiento durante sea usuario de la terapia digital.</w:t>
            </w:r>
          </w:p>
        </w:tc>
      </w:tr>
    </w:tbl>
    <w:p w14:paraId="3865DB0A" w14:textId="77777777" w:rsidR="007E7753" w:rsidRPr="00006246" w:rsidRDefault="007E7753" w:rsidP="00C5095B">
      <w:pPr>
        <w:ind w:left="-540"/>
        <w:rPr>
          <w:rFonts w:ascii="Noto Sans" w:hAnsi="Noto Sans" w:cs="Noto Sans"/>
          <w:sz w:val="20"/>
          <w:szCs w:val="20"/>
        </w:rPr>
      </w:pPr>
      <w:bookmarkStart w:id="13" w:name="_Toc316554490"/>
    </w:p>
    <w:p w14:paraId="6CFED721" w14:textId="15C3E93C" w:rsidR="00513621" w:rsidRPr="00006246" w:rsidRDefault="00513621" w:rsidP="00C5095B">
      <w:pPr>
        <w:ind w:left="-142"/>
        <w:jc w:val="both"/>
        <w:rPr>
          <w:rFonts w:ascii="Noto Sans" w:hAnsi="Noto Sans" w:cs="Noto Sans"/>
          <w:b/>
          <w:bCs/>
          <w:sz w:val="20"/>
          <w:szCs w:val="20"/>
        </w:rPr>
      </w:pPr>
      <w:r w:rsidRPr="00F53D6E">
        <w:rPr>
          <w:rFonts w:ascii="Noto Sans" w:hAnsi="Noto Sans" w:cs="Noto Sans"/>
          <w:b/>
          <w:bCs/>
          <w:sz w:val="20"/>
          <w:szCs w:val="20"/>
          <w:highlight w:val="yellow"/>
        </w:rPr>
        <w:t>Mantenimiento y actualizaciones</w:t>
      </w:r>
    </w:p>
    <w:p w14:paraId="078FFDE9" w14:textId="29C3EA3A" w:rsidR="00513621" w:rsidRPr="00CB0936" w:rsidRDefault="008579E3" w:rsidP="0071678E">
      <w:pPr>
        <w:jc w:val="both"/>
        <w:rPr>
          <w:rFonts w:ascii="Noto Sans" w:hAnsi="Noto Sans" w:cs="Noto Sans"/>
          <w:sz w:val="20"/>
          <w:szCs w:val="20"/>
        </w:rPr>
      </w:pPr>
      <w:r>
        <w:rPr>
          <w:rFonts w:ascii="Noto Sans" w:hAnsi="Noto Sans" w:cs="Noto Sans"/>
          <w:sz w:val="20"/>
          <w:szCs w:val="20"/>
        </w:rPr>
        <w:lastRenderedPageBreak/>
        <w:t xml:space="preserve">Una vez </w:t>
      </w:r>
      <w:r w:rsidRPr="0071678E">
        <w:rPr>
          <w:rFonts w:ascii="Noto Sans" w:hAnsi="Noto Sans" w:cs="Noto Sans"/>
          <w:sz w:val="20"/>
          <w:szCs w:val="20"/>
        </w:rPr>
        <w:t xml:space="preserve">adjudicado el proyecto se </w:t>
      </w:r>
      <w:r w:rsidRPr="00CB0936">
        <w:rPr>
          <w:rFonts w:ascii="Noto Sans" w:hAnsi="Noto Sans" w:cs="Noto Sans"/>
          <w:sz w:val="20"/>
          <w:szCs w:val="20"/>
        </w:rPr>
        <w:t>acordará con el proveedor los tiempos</w:t>
      </w:r>
      <w:r w:rsidR="00513621" w:rsidRPr="00CB0936">
        <w:rPr>
          <w:rFonts w:ascii="Noto Sans" w:hAnsi="Noto Sans" w:cs="Noto Sans"/>
          <w:sz w:val="20"/>
          <w:szCs w:val="20"/>
        </w:rPr>
        <w:t xml:space="preserve"> de Mantenimiento preventivo</w:t>
      </w:r>
      <w:r w:rsidR="00FC79F0" w:rsidRPr="00CB0936">
        <w:rPr>
          <w:rFonts w:ascii="Noto Sans" w:hAnsi="Noto Sans" w:cs="Noto Sans"/>
          <w:sz w:val="20"/>
          <w:szCs w:val="20"/>
        </w:rPr>
        <w:t>,</w:t>
      </w:r>
      <w:r w:rsidR="00513621" w:rsidRPr="00CB0936">
        <w:rPr>
          <w:rFonts w:ascii="Noto Sans" w:hAnsi="Noto Sans" w:cs="Noto Sans"/>
          <w:sz w:val="20"/>
          <w:szCs w:val="20"/>
        </w:rPr>
        <w:t xml:space="preserve"> fuera de horarios hábiles</w:t>
      </w:r>
      <w:r w:rsidR="00FC79F0" w:rsidRPr="00CB0936">
        <w:rPr>
          <w:rFonts w:ascii="Noto Sans" w:hAnsi="Noto Sans" w:cs="Noto Sans"/>
          <w:sz w:val="20"/>
          <w:szCs w:val="20"/>
        </w:rPr>
        <w:t>,</w:t>
      </w:r>
      <w:r w:rsidR="00513621" w:rsidRPr="00CB0936">
        <w:rPr>
          <w:rFonts w:ascii="Noto Sans" w:hAnsi="Noto Sans" w:cs="Noto Sans"/>
          <w:sz w:val="20"/>
          <w:szCs w:val="20"/>
        </w:rPr>
        <w:t xml:space="preserve"> ejemplo: con 72 horas de aviso.</w:t>
      </w:r>
    </w:p>
    <w:p w14:paraId="3A0C7CEE" w14:textId="1A2CE867" w:rsidR="00513621" w:rsidRPr="0071678E" w:rsidRDefault="00513621" w:rsidP="0071678E">
      <w:pPr>
        <w:jc w:val="both"/>
        <w:rPr>
          <w:rFonts w:ascii="Noto Sans" w:hAnsi="Noto Sans" w:cs="Noto Sans"/>
          <w:sz w:val="20"/>
          <w:szCs w:val="20"/>
        </w:rPr>
      </w:pPr>
      <w:r w:rsidRPr="00CB0936">
        <w:rPr>
          <w:rFonts w:ascii="Noto Sans" w:hAnsi="Noto Sans" w:cs="Noto Sans"/>
          <w:sz w:val="20"/>
          <w:szCs w:val="20"/>
        </w:rPr>
        <w:t>Mencionar la periodicidad de Actualizacio</w:t>
      </w:r>
      <w:r w:rsidRPr="0071678E">
        <w:rPr>
          <w:rFonts w:ascii="Noto Sans" w:hAnsi="Noto Sans" w:cs="Noto Sans"/>
          <w:sz w:val="20"/>
          <w:szCs w:val="20"/>
        </w:rPr>
        <w:t>nes evolutivas: ejemplo: cada trimestre.</w:t>
      </w:r>
    </w:p>
    <w:p w14:paraId="0C219386" w14:textId="21DD8AEA" w:rsidR="00513621" w:rsidRPr="00006246" w:rsidRDefault="00915512" w:rsidP="0071678E">
      <w:pPr>
        <w:jc w:val="both"/>
        <w:rPr>
          <w:rFonts w:ascii="Noto Sans" w:hAnsi="Noto Sans" w:cs="Noto Sans"/>
          <w:sz w:val="20"/>
          <w:szCs w:val="20"/>
        </w:rPr>
      </w:pPr>
      <w:r w:rsidRPr="0071678E">
        <w:rPr>
          <w:rFonts w:ascii="Noto Sans" w:hAnsi="Noto Sans" w:cs="Noto Sans"/>
          <w:sz w:val="20"/>
          <w:szCs w:val="20"/>
        </w:rPr>
        <w:t>Una vez adjudicado el</w:t>
      </w:r>
      <w:r w:rsidR="00503E6B" w:rsidRPr="0071678E">
        <w:rPr>
          <w:rFonts w:ascii="Noto Sans" w:hAnsi="Noto Sans" w:cs="Noto Sans"/>
          <w:sz w:val="20"/>
          <w:szCs w:val="20"/>
        </w:rPr>
        <w:t xml:space="preserve"> </w:t>
      </w:r>
      <w:r w:rsidRPr="0071678E">
        <w:rPr>
          <w:rFonts w:ascii="Noto Sans" w:hAnsi="Noto Sans" w:cs="Noto Sans"/>
          <w:sz w:val="20"/>
          <w:szCs w:val="20"/>
        </w:rPr>
        <w:t>proyecto</w:t>
      </w:r>
      <w:r w:rsidR="00503E6B" w:rsidRPr="0071678E">
        <w:rPr>
          <w:rFonts w:ascii="Noto Sans" w:hAnsi="Noto Sans" w:cs="Noto Sans"/>
          <w:sz w:val="20"/>
          <w:szCs w:val="20"/>
        </w:rPr>
        <w:t xml:space="preserve"> se acordará con el proveedor las necesidades para </w:t>
      </w:r>
      <w:r w:rsidRPr="0071678E">
        <w:rPr>
          <w:rFonts w:ascii="Noto Sans" w:hAnsi="Noto Sans" w:cs="Noto Sans"/>
          <w:sz w:val="20"/>
          <w:szCs w:val="20"/>
        </w:rPr>
        <w:t>i</w:t>
      </w:r>
      <w:r w:rsidR="00513621" w:rsidRPr="0071678E">
        <w:rPr>
          <w:rFonts w:ascii="Noto Sans" w:hAnsi="Noto Sans" w:cs="Noto Sans"/>
          <w:sz w:val="20"/>
          <w:szCs w:val="20"/>
        </w:rPr>
        <w:t>ndicar el alcance del Mantenimiento</w:t>
      </w:r>
      <w:r w:rsidR="00987A15" w:rsidRPr="0071678E">
        <w:rPr>
          <w:rFonts w:ascii="Noto Sans" w:hAnsi="Noto Sans" w:cs="Noto Sans"/>
          <w:sz w:val="20"/>
          <w:szCs w:val="20"/>
        </w:rPr>
        <w:t xml:space="preserve"> </w:t>
      </w:r>
      <w:r w:rsidR="00503E6B" w:rsidRPr="0071678E">
        <w:rPr>
          <w:rFonts w:ascii="Noto Sans" w:hAnsi="Noto Sans" w:cs="Noto Sans"/>
          <w:sz w:val="20"/>
          <w:szCs w:val="20"/>
        </w:rPr>
        <w:t xml:space="preserve">como son </w:t>
      </w:r>
      <w:r w:rsidR="00987A15" w:rsidRPr="0071678E">
        <w:rPr>
          <w:rFonts w:ascii="Noto Sans" w:hAnsi="Noto Sans" w:cs="Noto Sans"/>
          <w:sz w:val="20"/>
          <w:szCs w:val="20"/>
        </w:rPr>
        <w:t>actualizaciones, mejoras</w:t>
      </w:r>
      <w:r w:rsidR="00503E6B" w:rsidRPr="0071678E">
        <w:rPr>
          <w:rFonts w:ascii="Noto Sans" w:hAnsi="Noto Sans" w:cs="Noto Sans"/>
          <w:sz w:val="20"/>
          <w:szCs w:val="20"/>
        </w:rPr>
        <w:t xml:space="preserve"> </w:t>
      </w:r>
      <w:r w:rsidRPr="0071678E">
        <w:rPr>
          <w:rFonts w:ascii="Noto Sans" w:hAnsi="Noto Sans" w:cs="Noto Sans"/>
          <w:sz w:val="20"/>
          <w:szCs w:val="20"/>
        </w:rPr>
        <w:t xml:space="preserve">adaptativas, ajustes en las </w:t>
      </w:r>
      <w:r w:rsidR="0071678E" w:rsidRPr="0071678E">
        <w:rPr>
          <w:rFonts w:ascii="Noto Sans" w:hAnsi="Noto Sans" w:cs="Noto Sans"/>
          <w:sz w:val="20"/>
          <w:szCs w:val="20"/>
        </w:rPr>
        <w:t xml:space="preserve">métricas entre otras o el mantenimiento </w:t>
      </w:r>
      <w:r w:rsidR="00513621" w:rsidRPr="0071678E">
        <w:rPr>
          <w:rFonts w:ascii="Noto Sans" w:hAnsi="Noto Sans" w:cs="Noto Sans"/>
          <w:sz w:val="20"/>
          <w:szCs w:val="20"/>
        </w:rPr>
        <w:t xml:space="preserve">correctivo </w:t>
      </w:r>
      <w:r w:rsidR="00E53D89" w:rsidRPr="0071678E">
        <w:rPr>
          <w:rFonts w:ascii="Noto Sans" w:hAnsi="Noto Sans" w:cs="Noto Sans"/>
          <w:sz w:val="20"/>
          <w:szCs w:val="20"/>
        </w:rPr>
        <w:t>inmediato</w:t>
      </w:r>
      <w:r w:rsidR="00E17170" w:rsidRPr="0071678E">
        <w:rPr>
          <w:rFonts w:ascii="Noto Sans" w:hAnsi="Noto Sans" w:cs="Noto Sans"/>
          <w:sz w:val="20"/>
          <w:szCs w:val="20"/>
        </w:rPr>
        <w:t xml:space="preserve"> a </w:t>
      </w:r>
      <w:r w:rsidR="00DF25E1" w:rsidRPr="0071678E">
        <w:rPr>
          <w:rFonts w:ascii="Noto Sans" w:hAnsi="Noto Sans" w:cs="Noto Sans"/>
          <w:sz w:val="20"/>
          <w:szCs w:val="20"/>
        </w:rPr>
        <w:t>fin de evitar</w:t>
      </w:r>
      <w:r w:rsidR="00513621" w:rsidRPr="0071678E">
        <w:rPr>
          <w:rFonts w:ascii="Noto Sans" w:hAnsi="Noto Sans" w:cs="Noto Sans"/>
          <w:sz w:val="20"/>
          <w:szCs w:val="20"/>
        </w:rPr>
        <w:t xml:space="preserve"> incidentes críticos.</w:t>
      </w:r>
    </w:p>
    <w:p w14:paraId="591FE1E6" w14:textId="77777777" w:rsidR="00513621" w:rsidRPr="00006246" w:rsidRDefault="00513621" w:rsidP="00C5095B">
      <w:pPr>
        <w:ind w:left="-540"/>
        <w:rPr>
          <w:rFonts w:ascii="Noto Sans" w:hAnsi="Noto Sans" w:cs="Noto Sans"/>
          <w:sz w:val="20"/>
          <w:szCs w:val="20"/>
        </w:rPr>
      </w:pPr>
    </w:p>
    <w:p w14:paraId="7F254614" w14:textId="3A19B712" w:rsidR="00513621" w:rsidRPr="00006246" w:rsidRDefault="00513621" w:rsidP="00C5095B">
      <w:pPr>
        <w:ind w:left="-142"/>
        <w:jc w:val="both"/>
        <w:rPr>
          <w:rFonts w:ascii="Noto Sans" w:hAnsi="Noto Sans" w:cs="Noto Sans"/>
          <w:b/>
          <w:bCs/>
          <w:sz w:val="20"/>
          <w:szCs w:val="20"/>
        </w:rPr>
      </w:pPr>
      <w:r w:rsidRPr="00F53D6E">
        <w:rPr>
          <w:rFonts w:ascii="Noto Sans" w:hAnsi="Noto Sans" w:cs="Noto Sans"/>
          <w:b/>
          <w:bCs/>
          <w:sz w:val="20"/>
          <w:szCs w:val="20"/>
          <w:highlight w:val="yellow"/>
        </w:rPr>
        <w:t>Reportes y monitoreo</w:t>
      </w:r>
    </w:p>
    <w:p w14:paraId="53FE7BA1" w14:textId="784566F0" w:rsidR="00513621" w:rsidRPr="00006246" w:rsidRDefault="00513621" w:rsidP="00C5095B">
      <w:pPr>
        <w:rPr>
          <w:rFonts w:ascii="Noto Sans" w:hAnsi="Noto Sans" w:cs="Noto Sans"/>
          <w:sz w:val="20"/>
          <w:szCs w:val="20"/>
        </w:rPr>
      </w:pPr>
      <w:r w:rsidRPr="00006246">
        <w:rPr>
          <w:rFonts w:ascii="Noto Sans" w:hAnsi="Noto Sans" w:cs="Noto Sans"/>
          <w:sz w:val="20"/>
          <w:szCs w:val="20"/>
        </w:rPr>
        <w:t>Indicar los Reportes mensuales de disponibilidad, incidencias y uso.</w:t>
      </w:r>
    </w:p>
    <w:p w14:paraId="36C6B1EB" w14:textId="33CF3B1D" w:rsidR="00513621" w:rsidRPr="00006246" w:rsidRDefault="00513621" w:rsidP="00C5095B">
      <w:pPr>
        <w:rPr>
          <w:rFonts w:ascii="Noto Sans" w:hAnsi="Noto Sans" w:cs="Noto Sans"/>
          <w:sz w:val="20"/>
          <w:szCs w:val="20"/>
        </w:rPr>
      </w:pPr>
      <w:r w:rsidRPr="00006246">
        <w:rPr>
          <w:rFonts w:ascii="Noto Sans" w:hAnsi="Noto Sans" w:cs="Noto Sans"/>
          <w:sz w:val="20"/>
          <w:szCs w:val="20"/>
        </w:rPr>
        <w:t xml:space="preserve">Solicitar Acceso a </w:t>
      </w:r>
      <w:proofErr w:type="spellStart"/>
      <w:r w:rsidRPr="00006246">
        <w:rPr>
          <w:rFonts w:ascii="Noto Sans" w:hAnsi="Noto Sans" w:cs="Noto Sans"/>
          <w:sz w:val="20"/>
          <w:szCs w:val="20"/>
        </w:rPr>
        <w:t>dashboards</w:t>
      </w:r>
      <w:proofErr w:type="spellEnd"/>
      <w:r w:rsidRPr="00006246">
        <w:rPr>
          <w:rFonts w:ascii="Noto Sans" w:hAnsi="Noto Sans" w:cs="Noto Sans"/>
          <w:sz w:val="20"/>
          <w:szCs w:val="20"/>
        </w:rPr>
        <w:t xml:space="preserve"> en tiempo real.</w:t>
      </w:r>
    </w:p>
    <w:p w14:paraId="0C276583" w14:textId="77777777" w:rsidR="00DF25E1" w:rsidRPr="00006246" w:rsidRDefault="00DF25E1" w:rsidP="00C5095B">
      <w:pPr>
        <w:ind w:left="-540"/>
        <w:rPr>
          <w:rFonts w:ascii="Noto Sans" w:hAnsi="Noto Sans" w:cs="Noto Sans"/>
          <w:b/>
          <w:bCs/>
          <w:sz w:val="20"/>
          <w:szCs w:val="20"/>
        </w:rPr>
      </w:pPr>
    </w:p>
    <w:p w14:paraId="3690D717" w14:textId="77777777" w:rsidR="007E7753" w:rsidRPr="00CE13ED" w:rsidRDefault="007E7753" w:rsidP="00C5095B">
      <w:pPr>
        <w:pStyle w:val="Ttulo1"/>
        <w:numPr>
          <w:ilvl w:val="2"/>
          <w:numId w:val="18"/>
        </w:numPr>
        <w:spacing w:before="0" w:after="0" w:line="240" w:lineRule="auto"/>
        <w:ind w:left="851"/>
        <w:rPr>
          <w:rFonts w:ascii="Noto Sans" w:hAnsi="Noto Sans" w:cs="Noto Sans"/>
          <w:b/>
          <w:bCs/>
          <w:sz w:val="20"/>
          <w:szCs w:val="20"/>
          <w:highlight w:val="yellow"/>
        </w:rPr>
      </w:pPr>
      <w:bookmarkStart w:id="14" w:name="_Toc180584570"/>
      <w:r w:rsidRPr="00CE13ED">
        <w:rPr>
          <w:rFonts w:ascii="Noto Sans" w:hAnsi="Noto Sans" w:cs="Noto Sans"/>
          <w:b/>
          <w:bCs/>
          <w:color w:val="auto"/>
          <w:sz w:val="20"/>
          <w:szCs w:val="20"/>
          <w:highlight w:val="yellow"/>
        </w:rPr>
        <w:t>Requerimientos de arquitectura tecnológica</w:t>
      </w:r>
      <w:bookmarkEnd w:id="13"/>
      <w:bookmarkEnd w:id="14"/>
    </w:p>
    <w:p w14:paraId="08B3723F" w14:textId="77777777" w:rsidR="007E7753" w:rsidRPr="00006246" w:rsidRDefault="007E7753" w:rsidP="00C5095B">
      <w:pPr>
        <w:jc w:val="both"/>
        <w:rPr>
          <w:rFonts w:ascii="Noto Sans" w:hAnsi="Noto Sans" w:cs="Noto Sans"/>
          <w:bCs/>
          <w:sz w:val="20"/>
          <w:szCs w:val="20"/>
        </w:rPr>
      </w:pPr>
    </w:p>
    <w:p w14:paraId="67329EFF" w14:textId="49B6E84A" w:rsidR="007E7753" w:rsidRPr="00006246" w:rsidRDefault="007E7753" w:rsidP="00C5095B">
      <w:pPr>
        <w:jc w:val="both"/>
        <w:rPr>
          <w:rFonts w:ascii="Noto Sans" w:hAnsi="Noto Sans" w:cs="Noto Sans"/>
          <w:bCs/>
          <w:sz w:val="20"/>
          <w:szCs w:val="20"/>
        </w:rPr>
      </w:pPr>
      <w:r w:rsidRPr="00006246">
        <w:rPr>
          <w:rFonts w:ascii="Noto Sans" w:hAnsi="Noto Sans" w:cs="Noto Sans"/>
          <w:bCs/>
          <w:sz w:val="20"/>
          <w:szCs w:val="20"/>
        </w:rPr>
        <w:t xml:space="preserve">La plataforma arquitectónica de la </w:t>
      </w:r>
      <w:r w:rsidR="000A0414" w:rsidRPr="00006246">
        <w:rPr>
          <w:rFonts w:ascii="Noto Sans" w:hAnsi="Noto Sans" w:cs="Noto Sans"/>
          <w:bCs/>
          <w:sz w:val="20"/>
          <w:szCs w:val="20"/>
        </w:rPr>
        <w:t>solución</w:t>
      </w:r>
      <w:r w:rsidRPr="00006246">
        <w:rPr>
          <w:rFonts w:ascii="Noto Sans" w:hAnsi="Noto Sans" w:cs="Noto Sans"/>
          <w:bCs/>
          <w:sz w:val="20"/>
          <w:szCs w:val="20"/>
        </w:rPr>
        <w:t xml:space="preserve"> debe cumplir con lo siguiente:</w:t>
      </w:r>
    </w:p>
    <w:p w14:paraId="5913D09F" w14:textId="77777777" w:rsidR="007E7753" w:rsidRPr="00006246" w:rsidRDefault="007E7753" w:rsidP="00C5095B">
      <w:pPr>
        <w:jc w:val="both"/>
        <w:rPr>
          <w:rFonts w:ascii="Noto Sans" w:hAnsi="Noto Sans" w:cs="Noto Sans"/>
          <w:bCs/>
          <w:sz w:val="20"/>
          <w:szCs w:val="20"/>
        </w:rPr>
      </w:pPr>
    </w:p>
    <w:p w14:paraId="6837386E"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 xml:space="preserve">Modular: organizada en diferentes bloques (compatibilidad DICOM, aplicación web de interfaz de usuario, </w:t>
      </w:r>
      <w:proofErr w:type="spellStart"/>
      <w:r w:rsidRPr="00006246">
        <w:rPr>
          <w:rFonts w:ascii="Noto Sans" w:hAnsi="Noto Sans" w:cs="Noto Sans"/>
          <w:bCs/>
          <w:sz w:val="20"/>
          <w:szCs w:val="20"/>
        </w:rPr>
        <w:t>plugins</w:t>
      </w:r>
      <w:proofErr w:type="spellEnd"/>
      <w:r w:rsidRPr="00006246">
        <w:rPr>
          <w:rFonts w:ascii="Noto Sans" w:hAnsi="Noto Sans" w:cs="Noto Sans"/>
          <w:bCs/>
          <w:sz w:val="20"/>
          <w:szCs w:val="20"/>
        </w:rPr>
        <w:t xml:space="preserve"> con algoritmos de análisis y generador de informes) y capas capaces de funcionar como componentes conectados.</w:t>
      </w:r>
    </w:p>
    <w:p w14:paraId="309A1255"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Integrada: la solución debe adaptarse a los sistemas de información sanitaria actuales (es decir, comprender estándares como la comunicación DICOM con PACS, XML y mensajería HL7).</w:t>
      </w:r>
    </w:p>
    <w:p w14:paraId="161C82F7"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 xml:space="preserve"> Escalable: Su arquitectura elástica permite la escalabilidad vertical y horizontal de los recursos según la demanda del sistema.</w:t>
      </w:r>
    </w:p>
    <w:p w14:paraId="47AF61A0"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Canales de procesamiento: estar orientada a canales de procesamiento, siguiendo una estrategia gradual y diferenciando las etapas de preparación, análisis, medición y extracción de imágenes.</w:t>
      </w:r>
    </w:p>
    <w:p w14:paraId="1442823B"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Minería de datos: La plataforma permite la gestión y explotación de Big Data con fines científicos.</w:t>
      </w:r>
    </w:p>
    <w:p w14:paraId="235DBF94"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 xml:space="preserve">Basada en la web: accesible desde cualquier lugar de la organización mediante un navegador web compatible con HTML5. </w:t>
      </w:r>
    </w:p>
    <w:p w14:paraId="2397243A" w14:textId="079FE9B4" w:rsidR="007E7753" w:rsidRPr="00006246" w:rsidRDefault="00A30047"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Independiente” EL</w:t>
      </w:r>
      <w:r w:rsidR="008B729A" w:rsidRPr="0042197F">
        <w:rPr>
          <w:rFonts w:ascii="Noto Sans" w:hAnsi="Noto Sans" w:cs="Noto Sans"/>
          <w:b/>
          <w:sz w:val="20"/>
          <w:szCs w:val="20"/>
        </w:rPr>
        <w:t xml:space="preserve"> LICITANTE”</w:t>
      </w:r>
      <w:r w:rsidR="007E7753" w:rsidRPr="00006246">
        <w:rPr>
          <w:rFonts w:ascii="Noto Sans" w:hAnsi="Noto Sans" w:cs="Noto Sans"/>
          <w:bCs/>
          <w:sz w:val="20"/>
          <w:szCs w:val="20"/>
        </w:rPr>
        <w:t>: La plataforma puede procesar imágenes médicas de cualquier fabricante.</w:t>
      </w:r>
    </w:p>
    <w:p w14:paraId="04AA85C1" w14:textId="77777777" w:rsidR="007E7753" w:rsidRPr="00006246" w:rsidRDefault="007E7753" w:rsidP="00C5095B">
      <w:pPr>
        <w:pStyle w:val="Prrafodelista"/>
        <w:numPr>
          <w:ilvl w:val="0"/>
          <w:numId w:val="25"/>
        </w:numPr>
        <w:spacing w:after="0" w:line="240" w:lineRule="auto"/>
        <w:jc w:val="both"/>
        <w:rPr>
          <w:rFonts w:ascii="Noto Sans" w:hAnsi="Noto Sans" w:cs="Noto Sans"/>
          <w:bCs/>
          <w:sz w:val="20"/>
          <w:szCs w:val="20"/>
        </w:rPr>
      </w:pPr>
      <w:r w:rsidRPr="00006246">
        <w:rPr>
          <w:rFonts w:ascii="Noto Sans" w:hAnsi="Noto Sans" w:cs="Noto Sans"/>
          <w:bCs/>
          <w:sz w:val="20"/>
          <w:szCs w:val="20"/>
        </w:rPr>
        <w:t>Informes cuantitativos estructurados: La plataforma proporciona resultados cuantitativos en informes estructurados, fáciles de entender para el usuario final.</w:t>
      </w:r>
    </w:p>
    <w:p w14:paraId="3DE5A42E" w14:textId="77777777" w:rsidR="007E7753" w:rsidRDefault="007E7753" w:rsidP="00C5095B">
      <w:pPr>
        <w:ind w:left="-993" w:right="191"/>
        <w:jc w:val="both"/>
        <w:rPr>
          <w:rFonts w:ascii="Noto Sans" w:hAnsi="Noto Sans" w:cs="Noto Sans"/>
          <w:sz w:val="20"/>
          <w:szCs w:val="20"/>
          <w:lang w:val="es-MX"/>
        </w:rPr>
      </w:pPr>
    </w:p>
    <w:p w14:paraId="6B6EDCB3" w14:textId="77777777" w:rsidR="00D552D4" w:rsidRDefault="00D552D4" w:rsidP="00C5095B">
      <w:pPr>
        <w:ind w:left="-993" w:right="191"/>
        <w:jc w:val="both"/>
        <w:rPr>
          <w:rFonts w:ascii="Noto Sans" w:hAnsi="Noto Sans" w:cs="Noto Sans"/>
          <w:sz w:val="20"/>
          <w:szCs w:val="20"/>
          <w:lang w:val="es-MX"/>
        </w:rPr>
      </w:pPr>
    </w:p>
    <w:p w14:paraId="1715BEA2" w14:textId="77777777" w:rsidR="00D552D4" w:rsidRDefault="00D552D4" w:rsidP="00C5095B">
      <w:pPr>
        <w:ind w:left="-993" w:right="191"/>
        <w:jc w:val="both"/>
        <w:rPr>
          <w:rFonts w:ascii="Noto Sans" w:hAnsi="Noto Sans" w:cs="Noto Sans"/>
          <w:sz w:val="20"/>
          <w:szCs w:val="20"/>
          <w:lang w:val="es-MX"/>
        </w:rPr>
      </w:pPr>
    </w:p>
    <w:p w14:paraId="383F0D37" w14:textId="77777777" w:rsidR="00D552D4" w:rsidRDefault="00D552D4" w:rsidP="00C5095B">
      <w:pPr>
        <w:ind w:left="-993" w:right="191"/>
        <w:jc w:val="both"/>
        <w:rPr>
          <w:rFonts w:ascii="Noto Sans" w:hAnsi="Noto Sans" w:cs="Noto Sans"/>
          <w:sz w:val="20"/>
          <w:szCs w:val="20"/>
          <w:lang w:val="es-MX"/>
        </w:rPr>
      </w:pPr>
    </w:p>
    <w:p w14:paraId="65EAD1F1" w14:textId="77777777" w:rsidR="00D552D4" w:rsidRDefault="00D552D4" w:rsidP="00C5095B">
      <w:pPr>
        <w:ind w:left="-993" w:right="191"/>
        <w:jc w:val="both"/>
        <w:rPr>
          <w:rFonts w:ascii="Noto Sans" w:hAnsi="Noto Sans" w:cs="Noto Sans"/>
          <w:sz w:val="20"/>
          <w:szCs w:val="20"/>
          <w:lang w:val="es-MX"/>
        </w:rPr>
      </w:pPr>
    </w:p>
    <w:p w14:paraId="7C84F805" w14:textId="77777777" w:rsidR="00D552D4" w:rsidRPr="00006246" w:rsidRDefault="00D552D4" w:rsidP="00C5095B">
      <w:pPr>
        <w:ind w:left="-993" w:right="191"/>
        <w:jc w:val="both"/>
        <w:rPr>
          <w:rFonts w:ascii="Noto Sans" w:hAnsi="Noto Sans" w:cs="Noto Sans"/>
          <w:sz w:val="20"/>
          <w:szCs w:val="20"/>
          <w:lang w:val="es-MX"/>
        </w:rPr>
      </w:pPr>
    </w:p>
    <w:p w14:paraId="656313B6" w14:textId="6831A093" w:rsidR="004D6505" w:rsidRPr="00006246" w:rsidRDefault="00D07719" w:rsidP="00C5095B">
      <w:pPr>
        <w:pStyle w:val="Prrafodelista"/>
        <w:tabs>
          <w:tab w:val="left" w:pos="-426"/>
        </w:tabs>
        <w:spacing w:after="0" w:line="240" w:lineRule="auto"/>
        <w:ind w:left="0"/>
        <w:jc w:val="both"/>
        <w:rPr>
          <w:rFonts w:ascii="Noto Sans" w:hAnsi="Noto Sans" w:cs="Noto Sans"/>
          <w:b/>
          <w:sz w:val="20"/>
          <w:szCs w:val="20"/>
        </w:rPr>
      </w:pPr>
      <w:r w:rsidRPr="00006246">
        <w:rPr>
          <w:rFonts w:ascii="Noto Sans" w:hAnsi="Noto Sans" w:cs="Noto Sans"/>
          <w:b/>
          <w:sz w:val="20"/>
          <w:szCs w:val="20"/>
        </w:rPr>
        <w:t>A.2</w:t>
      </w:r>
      <w:r w:rsidR="004D6505" w:rsidRPr="00006246">
        <w:rPr>
          <w:rFonts w:ascii="Noto Sans" w:hAnsi="Noto Sans" w:cs="Noto Sans"/>
          <w:b/>
          <w:sz w:val="20"/>
          <w:szCs w:val="20"/>
        </w:rPr>
        <w:t xml:space="preserve"> La clave CUCOP del servicio</w:t>
      </w:r>
    </w:p>
    <w:p w14:paraId="5CDE71D5" w14:textId="77777777" w:rsidR="00BB5248" w:rsidRPr="00006246" w:rsidRDefault="00BB5248" w:rsidP="00C5095B">
      <w:pPr>
        <w:pStyle w:val="Default"/>
        <w:jc w:val="both"/>
        <w:rPr>
          <w:rFonts w:ascii="Noto Sans" w:eastAsia="Calibri" w:hAnsi="Noto Sans" w:cs="Noto Sans"/>
          <w:b/>
          <w:bCs/>
          <w:color w:val="auto"/>
          <w:sz w:val="20"/>
          <w:szCs w:val="20"/>
          <w:lang w:eastAsia="en-US"/>
        </w:rPr>
      </w:pPr>
    </w:p>
    <w:p w14:paraId="1831E56B" w14:textId="77777777" w:rsidR="004D6505" w:rsidRPr="00006246" w:rsidRDefault="004D6505" w:rsidP="00C5095B">
      <w:pPr>
        <w:pStyle w:val="Default"/>
        <w:jc w:val="both"/>
        <w:rPr>
          <w:rFonts w:ascii="Noto Sans" w:eastAsia="Calibri" w:hAnsi="Noto Sans" w:cs="Noto Sans"/>
          <w:b/>
          <w:bCs/>
          <w:color w:val="auto"/>
          <w:sz w:val="20"/>
          <w:szCs w:val="20"/>
          <w:lang w:eastAsia="en-US"/>
        </w:rPr>
      </w:pPr>
      <w:r w:rsidRPr="00006246">
        <w:rPr>
          <w:rFonts w:ascii="Noto Sans" w:eastAsia="Calibri" w:hAnsi="Noto Sans" w:cs="Noto Sans"/>
          <w:b/>
          <w:bCs/>
          <w:color w:val="auto"/>
          <w:sz w:val="20"/>
          <w:szCs w:val="20"/>
          <w:lang w:eastAsia="en-US"/>
        </w:rPr>
        <w:t>Partida Única</w:t>
      </w:r>
    </w:p>
    <w:p w14:paraId="17142D31" w14:textId="77777777" w:rsidR="00BB5248" w:rsidRPr="00006246" w:rsidRDefault="00BB5248" w:rsidP="00C5095B">
      <w:pPr>
        <w:pStyle w:val="Default"/>
        <w:jc w:val="both"/>
        <w:rPr>
          <w:rFonts w:ascii="Noto Sans" w:hAnsi="Noto Sans" w:cs="Noto Sans"/>
          <w:sz w:val="20"/>
          <w:szCs w:val="20"/>
        </w:rPr>
      </w:pPr>
    </w:p>
    <w:tbl>
      <w:tblPr>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8"/>
        <w:gridCol w:w="6797"/>
      </w:tblGrid>
      <w:tr w:rsidR="004D6505" w:rsidRPr="00006246" w14:paraId="1ADF2E21" w14:textId="77777777" w:rsidTr="009D4C00">
        <w:trPr>
          <w:trHeight w:val="43"/>
        </w:trPr>
        <w:tc>
          <w:tcPr>
            <w:tcW w:w="1417" w:type="pct"/>
            <w:tcMar>
              <w:top w:w="0" w:type="dxa"/>
              <w:left w:w="108" w:type="dxa"/>
              <w:bottom w:w="0" w:type="dxa"/>
              <w:right w:w="108" w:type="dxa"/>
            </w:tcMar>
            <w:hideMark/>
          </w:tcPr>
          <w:p w14:paraId="4D3B0673" w14:textId="77777777" w:rsidR="004D6505" w:rsidRPr="00006246" w:rsidRDefault="004D6505" w:rsidP="00C5095B">
            <w:pPr>
              <w:rPr>
                <w:rFonts w:ascii="Noto Sans" w:hAnsi="Noto Sans" w:cs="Noto Sans"/>
                <w:b/>
                <w:sz w:val="20"/>
                <w:szCs w:val="20"/>
              </w:rPr>
            </w:pPr>
            <w:r w:rsidRPr="00006246">
              <w:rPr>
                <w:rFonts w:ascii="Noto Sans" w:hAnsi="Noto Sans" w:cs="Noto Sans"/>
                <w:b/>
                <w:sz w:val="20"/>
                <w:szCs w:val="20"/>
              </w:rPr>
              <w:t>Clave CUCOP</w:t>
            </w:r>
          </w:p>
        </w:tc>
        <w:tc>
          <w:tcPr>
            <w:tcW w:w="3583" w:type="pct"/>
            <w:tcMar>
              <w:top w:w="0" w:type="dxa"/>
              <w:left w:w="108" w:type="dxa"/>
              <w:bottom w:w="0" w:type="dxa"/>
              <w:right w:w="108" w:type="dxa"/>
            </w:tcMar>
            <w:hideMark/>
          </w:tcPr>
          <w:p w14:paraId="6C7335AD" w14:textId="71974886" w:rsidR="004D6505" w:rsidRPr="00006246" w:rsidRDefault="00885A2B" w:rsidP="00C5095B">
            <w:pPr>
              <w:jc w:val="both"/>
              <w:rPr>
                <w:rFonts w:ascii="Noto Sans" w:hAnsi="Noto Sans" w:cs="Noto Sans"/>
                <w:sz w:val="20"/>
                <w:szCs w:val="20"/>
              </w:rPr>
            </w:pPr>
            <w:r w:rsidRPr="00006246">
              <w:rPr>
                <w:rFonts w:ascii="Noto Sans" w:hAnsi="Noto Sans" w:cs="Noto Sans"/>
                <w:sz w:val="20"/>
                <w:szCs w:val="20"/>
              </w:rPr>
              <w:t>33</w:t>
            </w:r>
            <w:r w:rsidR="006D0A4E" w:rsidRPr="00006246">
              <w:rPr>
                <w:rFonts w:ascii="Noto Sans" w:hAnsi="Noto Sans" w:cs="Noto Sans"/>
                <w:sz w:val="20"/>
                <w:szCs w:val="20"/>
              </w:rPr>
              <w:t>900012</w:t>
            </w:r>
          </w:p>
        </w:tc>
      </w:tr>
      <w:tr w:rsidR="004D6505" w:rsidRPr="00006246" w14:paraId="4C869A35" w14:textId="77777777" w:rsidTr="009D4C00">
        <w:tc>
          <w:tcPr>
            <w:tcW w:w="1417" w:type="pct"/>
            <w:tcMar>
              <w:top w:w="0" w:type="dxa"/>
              <w:left w:w="108" w:type="dxa"/>
              <w:bottom w:w="0" w:type="dxa"/>
              <w:right w:w="108" w:type="dxa"/>
            </w:tcMar>
            <w:hideMark/>
          </w:tcPr>
          <w:p w14:paraId="7EF95A43" w14:textId="77777777" w:rsidR="004D6505" w:rsidRPr="00006246" w:rsidRDefault="004D6505" w:rsidP="00C5095B">
            <w:pPr>
              <w:rPr>
                <w:rFonts w:ascii="Noto Sans" w:hAnsi="Noto Sans" w:cs="Noto Sans"/>
                <w:b/>
                <w:sz w:val="20"/>
                <w:szCs w:val="20"/>
              </w:rPr>
            </w:pPr>
            <w:r w:rsidRPr="00006246">
              <w:rPr>
                <w:rFonts w:ascii="Noto Sans" w:hAnsi="Noto Sans" w:cs="Noto Sans"/>
                <w:b/>
                <w:sz w:val="20"/>
                <w:szCs w:val="20"/>
              </w:rPr>
              <w:t>Descripción</w:t>
            </w:r>
          </w:p>
        </w:tc>
        <w:tc>
          <w:tcPr>
            <w:tcW w:w="3583" w:type="pct"/>
            <w:tcMar>
              <w:top w:w="0" w:type="dxa"/>
              <w:left w:w="108" w:type="dxa"/>
              <w:bottom w:w="0" w:type="dxa"/>
              <w:right w:w="108" w:type="dxa"/>
            </w:tcMar>
            <w:hideMark/>
          </w:tcPr>
          <w:p w14:paraId="3F08B7F9" w14:textId="5CC15598" w:rsidR="004D6505" w:rsidRPr="00006246" w:rsidRDefault="00885A2B" w:rsidP="00C5095B">
            <w:pPr>
              <w:jc w:val="both"/>
              <w:rPr>
                <w:rFonts w:ascii="Noto Sans" w:hAnsi="Noto Sans" w:cs="Noto Sans"/>
                <w:sz w:val="20"/>
                <w:szCs w:val="20"/>
              </w:rPr>
            </w:pPr>
            <w:r w:rsidRPr="00006246">
              <w:rPr>
                <w:rFonts w:ascii="Noto Sans" w:hAnsi="Noto Sans" w:cs="Noto Sans"/>
                <w:sz w:val="20"/>
                <w:szCs w:val="20"/>
              </w:rPr>
              <w:t>Servicios integrales</w:t>
            </w:r>
          </w:p>
        </w:tc>
      </w:tr>
      <w:tr w:rsidR="004D6505" w:rsidRPr="00006246" w14:paraId="6B777813" w14:textId="77777777" w:rsidTr="009D4C00">
        <w:tc>
          <w:tcPr>
            <w:tcW w:w="1417" w:type="pct"/>
            <w:tcMar>
              <w:top w:w="0" w:type="dxa"/>
              <w:left w:w="108" w:type="dxa"/>
              <w:bottom w:w="0" w:type="dxa"/>
              <w:right w:w="108" w:type="dxa"/>
            </w:tcMar>
            <w:hideMark/>
          </w:tcPr>
          <w:p w14:paraId="62D6B96B" w14:textId="77777777" w:rsidR="004D6505" w:rsidRPr="00006246" w:rsidRDefault="004D6505" w:rsidP="00C5095B">
            <w:pPr>
              <w:rPr>
                <w:rFonts w:ascii="Noto Sans" w:hAnsi="Noto Sans" w:cs="Noto Sans"/>
                <w:b/>
                <w:sz w:val="20"/>
                <w:szCs w:val="20"/>
              </w:rPr>
            </w:pPr>
            <w:r w:rsidRPr="00006246">
              <w:rPr>
                <w:rFonts w:ascii="Noto Sans" w:hAnsi="Noto Sans" w:cs="Noto Sans"/>
                <w:b/>
                <w:sz w:val="20"/>
                <w:szCs w:val="20"/>
              </w:rPr>
              <w:t>Unidad de medida</w:t>
            </w:r>
          </w:p>
        </w:tc>
        <w:tc>
          <w:tcPr>
            <w:tcW w:w="3583" w:type="pct"/>
            <w:tcMar>
              <w:top w:w="0" w:type="dxa"/>
              <w:left w:w="108" w:type="dxa"/>
              <w:bottom w:w="0" w:type="dxa"/>
              <w:right w:w="108" w:type="dxa"/>
            </w:tcMar>
            <w:hideMark/>
          </w:tcPr>
          <w:p w14:paraId="629439BA" w14:textId="77777777" w:rsidR="004D6505" w:rsidRPr="00006246" w:rsidRDefault="004D6505" w:rsidP="00C5095B">
            <w:pPr>
              <w:jc w:val="both"/>
              <w:rPr>
                <w:rFonts w:ascii="Noto Sans" w:hAnsi="Noto Sans" w:cs="Noto Sans"/>
                <w:sz w:val="20"/>
                <w:szCs w:val="20"/>
              </w:rPr>
            </w:pPr>
            <w:r w:rsidRPr="00006246">
              <w:rPr>
                <w:rFonts w:ascii="Noto Sans" w:hAnsi="Noto Sans" w:cs="Noto Sans"/>
                <w:sz w:val="20"/>
                <w:szCs w:val="20"/>
              </w:rPr>
              <w:t>Servicio</w:t>
            </w:r>
          </w:p>
        </w:tc>
      </w:tr>
      <w:tr w:rsidR="004D6505" w:rsidRPr="00006246" w14:paraId="53C6B5AD" w14:textId="77777777" w:rsidTr="009D4C00">
        <w:tc>
          <w:tcPr>
            <w:tcW w:w="1417" w:type="pct"/>
            <w:tcMar>
              <w:top w:w="0" w:type="dxa"/>
              <w:left w:w="108" w:type="dxa"/>
              <w:bottom w:w="0" w:type="dxa"/>
              <w:right w:w="108" w:type="dxa"/>
            </w:tcMar>
            <w:hideMark/>
          </w:tcPr>
          <w:p w14:paraId="61465322" w14:textId="77777777" w:rsidR="004D6505" w:rsidRPr="00006246" w:rsidRDefault="004D6505" w:rsidP="00C5095B">
            <w:pPr>
              <w:rPr>
                <w:rFonts w:ascii="Noto Sans" w:hAnsi="Noto Sans" w:cs="Noto Sans"/>
                <w:b/>
                <w:sz w:val="20"/>
                <w:szCs w:val="20"/>
              </w:rPr>
            </w:pPr>
            <w:r w:rsidRPr="00006246">
              <w:rPr>
                <w:rFonts w:ascii="Noto Sans" w:hAnsi="Noto Sans" w:cs="Noto Sans"/>
                <w:b/>
                <w:sz w:val="20"/>
                <w:szCs w:val="20"/>
              </w:rPr>
              <w:t>Partida específica (COG)</w:t>
            </w:r>
          </w:p>
        </w:tc>
        <w:tc>
          <w:tcPr>
            <w:tcW w:w="3583" w:type="pct"/>
            <w:tcMar>
              <w:top w:w="0" w:type="dxa"/>
              <w:left w:w="108" w:type="dxa"/>
              <w:bottom w:w="0" w:type="dxa"/>
              <w:right w:w="108" w:type="dxa"/>
            </w:tcMar>
            <w:hideMark/>
          </w:tcPr>
          <w:p w14:paraId="61F01E49" w14:textId="6B443847" w:rsidR="004D6505" w:rsidRPr="00006246" w:rsidRDefault="00885A2B" w:rsidP="00C5095B">
            <w:pPr>
              <w:jc w:val="both"/>
              <w:rPr>
                <w:rFonts w:ascii="Noto Sans" w:hAnsi="Noto Sans" w:cs="Noto Sans"/>
                <w:sz w:val="20"/>
                <w:szCs w:val="20"/>
              </w:rPr>
            </w:pPr>
            <w:r w:rsidRPr="00006246">
              <w:rPr>
                <w:rFonts w:ascii="Noto Sans" w:hAnsi="Noto Sans" w:cs="Noto Sans"/>
                <w:sz w:val="20"/>
                <w:szCs w:val="20"/>
              </w:rPr>
              <w:t>33903 Servicios Integrales</w:t>
            </w:r>
          </w:p>
        </w:tc>
      </w:tr>
      <w:tr w:rsidR="004D6505" w:rsidRPr="00006246" w14:paraId="48D4CBCB" w14:textId="77777777" w:rsidTr="009D4C00">
        <w:tc>
          <w:tcPr>
            <w:tcW w:w="1417" w:type="pct"/>
            <w:tcMar>
              <w:top w:w="0" w:type="dxa"/>
              <w:left w:w="108" w:type="dxa"/>
              <w:bottom w:w="0" w:type="dxa"/>
              <w:right w:w="108" w:type="dxa"/>
            </w:tcMar>
            <w:hideMark/>
          </w:tcPr>
          <w:p w14:paraId="0934A1EA" w14:textId="77777777" w:rsidR="004D6505" w:rsidRPr="00006246" w:rsidRDefault="004D6505" w:rsidP="00C5095B">
            <w:pPr>
              <w:rPr>
                <w:rFonts w:ascii="Noto Sans" w:hAnsi="Noto Sans" w:cs="Noto Sans"/>
                <w:b/>
                <w:sz w:val="20"/>
                <w:szCs w:val="20"/>
              </w:rPr>
            </w:pPr>
            <w:r w:rsidRPr="00006246">
              <w:rPr>
                <w:rFonts w:ascii="Noto Sans" w:hAnsi="Noto Sans" w:cs="Noto Sans"/>
                <w:b/>
                <w:sz w:val="20"/>
                <w:szCs w:val="20"/>
              </w:rPr>
              <w:t>Objetivo del contrato</w:t>
            </w:r>
          </w:p>
        </w:tc>
        <w:tc>
          <w:tcPr>
            <w:tcW w:w="3583" w:type="pct"/>
            <w:tcMar>
              <w:top w:w="0" w:type="dxa"/>
              <w:left w:w="108" w:type="dxa"/>
              <w:bottom w:w="0" w:type="dxa"/>
              <w:right w:w="108" w:type="dxa"/>
            </w:tcMar>
            <w:hideMark/>
          </w:tcPr>
          <w:p w14:paraId="43344F58" w14:textId="4D5FDE9C" w:rsidR="004D6505" w:rsidRPr="00006246" w:rsidRDefault="00885A2B" w:rsidP="00C5095B">
            <w:pPr>
              <w:autoSpaceDE w:val="0"/>
              <w:autoSpaceDN w:val="0"/>
              <w:adjustRightInd w:val="0"/>
              <w:jc w:val="both"/>
              <w:rPr>
                <w:rFonts w:ascii="Noto Sans" w:hAnsi="Noto Sans" w:cs="Noto Sans"/>
                <w:sz w:val="20"/>
                <w:szCs w:val="20"/>
              </w:rPr>
            </w:pPr>
            <w:r w:rsidRPr="00006246">
              <w:rPr>
                <w:rFonts w:ascii="Noto Sans" w:hAnsi="Noto Sans" w:cs="Noto Sans"/>
                <w:sz w:val="20"/>
                <w:szCs w:val="20"/>
              </w:rPr>
              <w:t>Servicio de Terapia Digital para el fortalecimiento a la operación de los Entornos Laborales, Seguros y Saludables</w:t>
            </w:r>
          </w:p>
        </w:tc>
      </w:tr>
    </w:tbl>
    <w:p w14:paraId="4857FE8C" w14:textId="1162D92A" w:rsidR="004D6505" w:rsidRDefault="004D6505" w:rsidP="00C5095B">
      <w:pPr>
        <w:pStyle w:val="Default"/>
        <w:jc w:val="both"/>
        <w:rPr>
          <w:rFonts w:ascii="Noto Sans" w:hAnsi="Noto Sans" w:cs="Noto Sans"/>
          <w:sz w:val="20"/>
          <w:szCs w:val="20"/>
          <w:lang w:val="es-ES"/>
        </w:rPr>
      </w:pPr>
    </w:p>
    <w:p w14:paraId="637AC484" w14:textId="77777777" w:rsidR="00EF68FD" w:rsidRPr="00006246" w:rsidRDefault="00EF68FD" w:rsidP="00C5095B">
      <w:pPr>
        <w:pStyle w:val="Default"/>
        <w:jc w:val="both"/>
        <w:rPr>
          <w:rFonts w:ascii="Noto Sans" w:hAnsi="Noto Sans" w:cs="Noto Sans"/>
          <w:sz w:val="20"/>
          <w:szCs w:val="20"/>
          <w:lang w:val="es-ES"/>
        </w:rPr>
      </w:pPr>
    </w:p>
    <w:p w14:paraId="76F242E6" w14:textId="71494622" w:rsidR="004D6505" w:rsidRPr="00006246" w:rsidRDefault="004D6505" w:rsidP="00C5095B">
      <w:pPr>
        <w:pStyle w:val="Prrafodelista"/>
        <w:numPr>
          <w:ilvl w:val="0"/>
          <w:numId w:val="1"/>
        </w:numPr>
        <w:tabs>
          <w:tab w:val="left" w:pos="-426"/>
        </w:tabs>
        <w:suppressAutoHyphens/>
        <w:spacing w:after="0" w:line="240" w:lineRule="auto"/>
        <w:jc w:val="both"/>
        <w:rPr>
          <w:rFonts w:ascii="Noto Sans" w:hAnsi="Noto Sans" w:cs="Noto Sans"/>
          <w:b/>
          <w:sz w:val="20"/>
          <w:szCs w:val="20"/>
        </w:rPr>
      </w:pPr>
      <w:r w:rsidRPr="00CB45B0">
        <w:rPr>
          <w:rFonts w:ascii="Noto Sans" w:hAnsi="Noto Sans" w:cs="Noto Sans"/>
          <w:b/>
          <w:sz w:val="20"/>
          <w:szCs w:val="20"/>
          <w:highlight w:val="yellow"/>
        </w:rPr>
        <w:t>Pruebas</w:t>
      </w:r>
      <w:r w:rsidRPr="00006246">
        <w:rPr>
          <w:rFonts w:ascii="Noto Sans" w:hAnsi="Noto Sans" w:cs="Noto Sans"/>
          <w:b/>
          <w:sz w:val="20"/>
          <w:szCs w:val="20"/>
        </w:rPr>
        <w:t>.</w:t>
      </w:r>
    </w:p>
    <w:p w14:paraId="7C1681DF" w14:textId="77777777" w:rsidR="00BB5248" w:rsidRPr="00006246" w:rsidRDefault="00BB5248" w:rsidP="00C5095B">
      <w:pPr>
        <w:pStyle w:val="Prrafodelista"/>
        <w:tabs>
          <w:tab w:val="left" w:pos="-426"/>
        </w:tabs>
        <w:suppressAutoHyphens/>
        <w:spacing w:after="0" w:line="240" w:lineRule="auto"/>
        <w:ind w:left="420"/>
        <w:jc w:val="both"/>
        <w:rPr>
          <w:rFonts w:ascii="Noto Sans" w:hAnsi="Noto Sans" w:cs="Noto Sans"/>
          <w:b/>
          <w:sz w:val="20"/>
          <w:szCs w:val="20"/>
        </w:rPr>
      </w:pPr>
    </w:p>
    <w:p w14:paraId="7F2E9AD5" w14:textId="1872BE4F" w:rsidR="00D0781B" w:rsidRPr="00006246" w:rsidRDefault="0F3BA4A5" w:rsidP="00C5095B">
      <w:pPr>
        <w:jc w:val="both"/>
        <w:rPr>
          <w:rFonts w:ascii="Noto Sans" w:hAnsi="Noto Sans" w:cs="Noto Sans"/>
          <w:sz w:val="20"/>
          <w:szCs w:val="20"/>
        </w:rPr>
      </w:pPr>
      <w:r w:rsidRPr="0042197F">
        <w:rPr>
          <w:rFonts w:ascii="Noto Sans" w:hAnsi="Noto Sans" w:cs="Noto Sans"/>
          <w:b/>
          <w:bCs/>
          <w:sz w:val="20"/>
          <w:szCs w:val="20"/>
        </w:rPr>
        <w:t>“EL LICITANTE”</w:t>
      </w:r>
      <w:r w:rsidRPr="00006246">
        <w:rPr>
          <w:rFonts w:ascii="Noto Sans" w:hAnsi="Noto Sans" w:cs="Noto Sans"/>
          <w:sz w:val="20"/>
          <w:szCs w:val="20"/>
        </w:rPr>
        <w:t xml:space="preserve"> adjudicado deberá proporcionar todo lo necesario, a fin de que el IMSS habilite las pruebas de desempeño del aplicativo necesarias para monitorear la experiencia de</w:t>
      </w:r>
      <w:r w:rsidR="7E529C45" w:rsidRPr="00006246">
        <w:rPr>
          <w:rFonts w:ascii="Noto Sans" w:hAnsi="Noto Sans" w:cs="Noto Sans"/>
          <w:sz w:val="20"/>
          <w:szCs w:val="20"/>
        </w:rPr>
        <w:t>l</w:t>
      </w:r>
      <w:r w:rsidRPr="00006246">
        <w:rPr>
          <w:rFonts w:ascii="Noto Sans" w:hAnsi="Noto Sans" w:cs="Noto Sans"/>
          <w:sz w:val="20"/>
          <w:szCs w:val="20"/>
        </w:rPr>
        <w:t xml:space="preserve"> usuario en cada etapa y a nivel integral.</w:t>
      </w:r>
    </w:p>
    <w:p w14:paraId="39F6CDB2" w14:textId="77777777" w:rsidR="00D0781B" w:rsidRPr="00006246" w:rsidRDefault="00D0781B" w:rsidP="00C5095B">
      <w:pPr>
        <w:pStyle w:val="Prrafodelista"/>
        <w:tabs>
          <w:tab w:val="left" w:pos="-426"/>
        </w:tabs>
        <w:spacing w:after="0" w:line="240" w:lineRule="auto"/>
        <w:ind w:left="284"/>
        <w:jc w:val="both"/>
        <w:rPr>
          <w:rFonts w:ascii="Noto Sans" w:hAnsi="Noto Sans" w:cs="Noto Sans"/>
          <w:sz w:val="20"/>
          <w:szCs w:val="20"/>
        </w:rPr>
      </w:pPr>
    </w:p>
    <w:p w14:paraId="04862B47" w14:textId="7B454F76" w:rsidR="004D6505" w:rsidRPr="00006246" w:rsidRDefault="0F3BA4A5" w:rsidP="00C5095B">
      <w:pPr>
        <w:jc w:val="both"/>
        <w:rPr>
          <w:rFonts w:ascii="Noto Sans" w:hAnsi="Noto Sans" w:cs="Noto Sans"/>
          <w:sz w:val="20"/>
          <w:szCs w:val="20"/>
        </w:rPr>
      </w:pPr>
      <w:r w:rsidRPr="0042197F">
        <w:rPr>
          <w:rFonts w:ascii="Noto Sans" w:hAnsi="Noto Sans" w:cs="Noto Sans"/>
          <w:b/>
          <w:bCs/>
          <w:sz w:val="20"/>
          <w:szCs w:val="20"/>
        </w:rPr>
        <w:t>“EL LICITANTE”</w:t>
      </w:r>
      <w:r w:rsidRPr="00006246">
        <w:rPr>
          <w:rFonts w:ascii="Noto Sans" w:hAnsi="Noto Sans" w:cs="Noto Sans"/>
          <w:sz w:val="20"/>
          <w:szCs w:val="20"/>
        </w:rPr>
        <w:t xml:space="preserve"> adjudicado deberá proporcionar todo lo necesario al Instituto con la finalidad de hacer las pruebas del aplicativo y comprobar su funcionamiento. Es decir</w:t>
      </w:r>
      <w:r w:rsidR="625CE066" w:rsidRPr="00006246">
        <w:rPr>
          <w:rFonts w:ascii="Noto Sans" w:hAnsi="Noto Sans" w:cs="Noto Sans"/>
          <w:sz w:val="20"/>
          <w:szCs w:val="20"/>
        </w:rPr>
        <w:t>,</w:t>
      </w:r>
      <w:r w:rsidRPr="00006246">
        <w:rPr>
          <w:rFonts w:ascii="Noto Sans" w:hAnsi="Noto Sans" w:cs="Noto Sans"/>
          <w:sz w:val="20"/>
          <w:szCs w:val="20"/>
        </w:rPr>
        <w:t xml:space="preserve"> deberá proporcionar la documentación necesaria, tales como: manuales de usuario, usuario demo, planes de contingencia, entre otros, que permita la atención de forma rápida, eficiente y segura, reduciendo el riesgo de errores por falta de información.</w:t>
      </w:r>
    </w:p>
    <w:p w14:paraId="4CD785F7" w14:textId="77777777" w:rsidR="00C53470" w:rsidRDefault="00C53470" w:rsidP="00C5095B">
      <w:pPr>
        <w:pStyle w:val="Prrafodelista"/>
        <w:tabs>
          <w:tab w:val="left" w:pos="-426"/>
        </w:tabs>
        <w:spacing w:after="0" w:line="240" w:lineRule="auto"/>
        <w:ind w:left="284"/>
        <w:jc w:val="both"/>
        <w:rPr>
          <w:rFonts w:ascii="Noto Sans" w:hAnsi="Noto Sans" w:cs="Noto Sans"/>
          <w:sz w:val="20"/>
          <w:szCs w:val="20"/>
        </w:rPr>
      </w:pPr>
    </w:p>
    <w:p w14:paraId="2A36FF09" w14:textId="03D93CF4" w:rsidR="004D6505" w:rsidRPr="00006246" w:rsidRDefault="00C53470" w:rsidP="00C5095B">
      <w:pPr>
        <w:pStyle w:val="Prrafodelista"/>
        <w:tabs>
          <w:tab w:val="left" w:pos="-426"/>
        </w:tabs>
        <w:spacing w:after="0" w:line="240" w:lineRule="auto"/>
        <w:ind w:left="0"/>
        <w:jc w:val="both"/>
        <w:rPr>
          <w:rFonts w:ascii="Noto Sans" w:hAnsi="Noto Sans" w:cs="Noto Sans"/>
          <w:sz w:val="20"/>
          <w:szCs w:val="20"/>
        </w:rPr>
      </w:pPr>
      <w:r w:rsidRPr="00006246">
        <w:rPr>
          <w:rFonts w:ascii="Noto Sans" w:hAnsi="Noto Sans" w:cs="Noto Sans"/>
          <w:b/>
          <w:sz w:val="20"/>
          <w:szCs w:val="20"/>
        </w:rPr>
        <w:t xml:space="preserve">C. </w:t>
      </w:r>
      <w:r w:rsidR="004D6505" w:rsidRPr="00006246">
        <w:rPr>
          <w:rFonts w:ascii="Noto Sans" w:hAnsi="Noto Sans" w:cs="Noto Sans"/>
          <w:b/>
          <w:sz w:val="20"/>
          <w:szCs w:val="20"/>
        </w:rPr>
        <w:t>Modificación de la especificación técnica de algún bien que no se encuentre regulado por el Cuadro Básico y Catálogo de Instrumental y Equipo Médico.</w:t>
      </w:r>
    </w:p>
    <w:p w14:paraId="1AE2D79C" w14:textId="77777777" w:rsidR="004D6505" w:rsidRPr="00006246" w:rsidRDefault="004D6505" w:rsidP="00C5095B">
      <w:pPr>
        <w:pStyle w:val="Prrafodelista"/>
        <w:tabs>
          <w:tab w:val="left" w:pos="-426"/>
        </w:tabs>
        <w:spacing w:after="0" w:line="240" w:lineRule="auto"/>
        <w:ind w:left="284"/>
        <w:jc w:val="both"/>
        <w:rPr>
          <w:rFonts w:ascii="Noto Sans" w:hAnsi="Noto Sans" w:cs="Noto Sans"/>
          <w:sz w:val="20"/>
          <w:szCs w:val="20"/>
        </w:rPr>
      </w:pPr>
    </w:p>
    <w:p w14:paraId="0B763F43" w14:textId="77777777" w:rsidR="004D6505" w:rsidRPr="00006246" w:rsidRDefault="004D6505" w:rsidP="00C5095B">
      <w:pPr>
        <w:pStyle w:val="Prrafodelista"/>
        <w:tabs>
          <w:tab w:val="left" w:pos="-426"/>
        </w:tabs>
        <w:spacing w:after="0" w:line="240" w:lineRule="auto"/>
        <w:ind w:left="284"/>
        <w:jc w:val="both"/>
        <w:rPr>
          <w:rFonts w:ascii="Noto Sans" w:hAnsi="Noto Sans" w:cs="Noto Sans"/>
          <w:sz w:val="20"/>
          <w:szCs w:val="20"/>
        </w:rPr>
      </w:pPr>
      <w:r w:rsidRPr="00006246">
        <w:rPr>
          <w:rFonts w:ascii="Noto Sans" w:hAnsi="Noto Sans" w:cs="Noto Sans"/>
          <w:sz w:val="20"/>
          <w:szCs w:val="20"/>
        </w:rPr>
        <w:t xml:space="preserve">Para el presente procedimiento no es aplicable. </w:t>
      </w:r>
    </w:p>
    <w:p w14:paraId="52659AAC" w14:textId="77777777" w:rsidR="004D6505" w:rsidRDefault="004D6505" w:rsidP="00C5095B">
      <w:pPr>
        <w:tabs>
          <w:tab w:val="left" w:pos="-426"/>
        </w:tabs>
        <w:jc w:val="both"/>
        <w:rPr>
          <w:rFonts w:ascii="Noto Sans" w:hAnsi="Noto Sans" w:cs="Noto Sans"/>
          <w:sz w:val="20"/>
          <w:szCs w:val="20"/>
        </w:rPr>
      </w:pPr>
    </w:p>
    <w:p w14:paraId="4DBB32F0" w14:textId="3EE957D9" w:rsidR="004D6505" w:rsidRPr="00006246" w:rsidRDefault="004D6505" w:rsidP="00EF68FD">
      <w:pPr>
        <w:pStyle w:val="Prrafodelista"/>
        <w:spacing w:after="0" w:line="240" w:lineRule="auto"/>
        <w:ind w:left="284" w:hanging="284"/>
        <w:jc w:val="both"/>
        <w:rPr>
          <w:rFonts w:ascii="Noto Sans" w:hAnsi="Noto Sans" w:cs="Noto Sans"/>
          <w:sz w:val="20"/>
          <w:szCs w:val="20"/>
        </w:rPr>
      </w:pPr>
      <w:r w:rsidRPr="00006246">
        <w:rPr>
          <w:rFonts w:ascii="Noto Sans" w:hAnsi="Noto Sans" w:cs="Noto Sans"/>
          <w:b/>
          <w:sz w:val="20"/>
          <w:szCs w:val="20"/>
        </w:rPr>
        <w:t>D. Modificación las especificaciones técnicas de un bien respecto de las estipuladas en el ejercicio anterior, y que derivado de la investigación de mercado el Área Contratante advierta que existan circunstancias que pudieran limitar la libre participación, concurrencia y compete</w:t>
      </w:r>
      <w:r w:rsidR="00EF68FD">
        <w:rPr>
          <w:rFonts w:ascii="Noto Sans" w:hAnsi="Noto Sans" w:cs="Noto Sans"/>
          <w:b/>
          <w:sz w:val="20"/>
          <w:szCs w:val="20"/>
        </w:rPr>
        <w:t>ncia económica</w:t>
      </w:r>
    </w:p>
    <w:p w14:paraId="219DF70F" w14:textId="77777777" w:rsidR="004D6505" w:rsidRPr="00006246" w:rsidRDefault="004D6505" w:rsidP="00C5095B">
      <w:pPr>
        <w:tabs>
          <w:tab w:val="left" w:pos="-426"/>
        </w:tabs>
        <w:ind w:left="284"/>
        <w:jc w:val="both"/>
        <w:rPr>
          <w:rFonts w:ascii="Noto Sans" w:hAnsi="Noto Sans" w:cs="Noto Sans"/>
          <w:sz w:val="20"/>
          <w:szCs w:val="20"/>
        </w:rPr>
      </w:pPr>
      <w:r w:rsidRPr="00006246">
        <w:rPr>
          <w:rFonts w:ascii="Noto Sans" w:hAnsi="Noto Sans" w:cs="Noto Sans"/>
          <w:sz w:val="20"/>
          <w:szCs w:val="20"/>
        </w:rPr>
        <w:t>Para el presente procedimiento no es aplicable.</w:t>
      </w:r>
    </w:p>
    <w:p w14:paraId="6760E6C7" w14:textId="77777777" w:rsidR="00EF68FD" w:rsidRPr="00006246" w:rsidRDefault="00EF68FD" w:rsidP="00C5095B">
      <w:pPr>
        <w:tabs>
          <w:tab w:val="left" w:pos="-426"/>
        </w:tabs>
        <w:ind w:left="284"/>
        <w:jc w:val="both"/>
        <w:rPr>
          <w:rFonts w:ascii="Noto Sans" w:hAnsi="Noto Sans" w:cs="Noto Sans"/>
          <w:sz w:val="20"/>
          <w:szCs w:val="20"/>
        </w:rPr>
      </w:pPr>
    </w:p>
    <w:p w14:paraId="75D7E429" w14:textId="77777777" w:rsidR="004D6505" w:rsidRPr="00006246" w:rsidRDefault="004D6505" w:rsidP="00C5095B">
      <w:pPr>
        <w:tabs>
          <w:tab w:val="left" w:pos="-426"/>
        </w:tabs>
        <w:suppressAutoHyphens/>
        <w:jc w:val="both"/>
        <w:rPr>
          <w:rFonts w:ascii="Noto Sans" w:hAnsi="Noto Sans" w:cs="Noto Sans"/>
          <w:sz w:val="20"/>
          <w:szCs w:val="20"/>
        </w:rPr>
      </w:pPr>
      <w:r w:rsidRPr="00006246">
        <w:rPr>
          <w:rFonts w:ascii="Noto Sans" w:hAnsi="Noto Sans" w:cs="Noto Sans"/>
          <w:b/>
          <w:sz w:val="20"/>
          <w:szCs w:val="20"/>
        </w:rPr>
        <w:t xml:space="preserve">E. </w:t>
      </w:r>
      <w:r w:rsidRPr="00CB45B0">
        <w:rPr>
          <w:rFonts w:ascii="Noto Sans" w:hAnsi="Noto Sans" w:cs="Noto Sans"/>
          <w:b/>
          <w:sz w:val="20"/>
          <w:szCs w:val="20"/>
          <w:highlight w:val="yellow"/>
        </w:rPr>
        <w:t>Normas</w:t>
      </w:r>
      <w:r w:rsidRPr="00006246">
        <w:rPr>
          <w:rFonts w:ascii="Noto Sans" w:hAnsi="Noto Sans" w:cs="Noto Sans"/>
          <w:b/>
          <w:sz w:val="20"/>
          <w:szCs w:val="20"/>
        </w:rPr>
        <w:t xml:space="preserve"> Oficiales Mexicanas, Normas Mexicanas, Normas Internacionales, Normas de Referencia o Especificaciones Técnicas, que resulten aplicables a los bienes o servicios requeridos</w:t>
      </w:r>
      <w:r w:rsidRPr="00006246">
        <w:rPr>
          <w:rFonts w:ascii="Noto Sans" w:hAnsi="Noto Sans" w:cs="Noto Sans"/>
          <w:sz w:val="20"/>
          <w:szCs w:val="20"/>
        </w:rPr>
        <w:t>.</w:t>
      </w:r>
    </w:p>
    <w:p w14:paraId="2828BDD0" w14:textId="77777777" w:rsidR="000F2A0A" w:rsidRPr="00006246" w:rsidRDefault="000F2A0A" w:rsidP="00C5095B">
      <w:pPr>
        <w:pStyle w:val="Prrafodelista"/>
        <w:tabs>
          <w:tab w:val="left" w:pos="-426"/>
        </w:tabs>
        <w:spacing w:after="0" w:line="240" w:lineRule="auto"/>
        <w:ind w:left="425"/>
        <w:jc w:val="both"/>
        <w:rPr>
          <w:rFonts w:ascii="Noto Sans" w:hAnsi="Noto Sans" w:cs="Noto Sans"/>
          <w:sz w:val="20"/>
          <w:szCs w:val="20"/>
        </w:rPr>
      </w:pPr>
      <w:bookmarkStart w:id="15" w:name="_Hlk137804137"/>
    </w:p>
    <w:p w14:paraId="5D7E3D60" w14:textId="77777777" w:rsidR="00D0781B" w:rsidRPr="00CB45B0" w:rsidRDefault="00D0781B" w:rsidP="00C5095B">
      <w:pPr>
        <w:pStyle w:val="Prrafodelista"/>
        <w:numPr>
          <w:ilvl w:val="0"/>
          <w:numId w:val="37"/>
        </w:numPr>
        <w:spacing w:after="0" w:line="240" w:lineRule="auto"/>
        <w:jc w:val="both"/>
        <w:rPr>
          <w:rFonts w:ascii="Noto Sans" w:eastAsia="Arial" w:hAnsi="Noto Sans" w:cs="Noto Sans"/>
          <w:sz w:val="20"/>
          <w:szCs w:val="20"/>
          <w:highlight w:val="yellow"/>
        </w:rPr>
      </w:pPr>
      <w:bookmarkStart w:id="16" w:name="OLE_LINK4"/>
      <w:bookmarkEnd w:id="15"/>
      <w:r w:rsidRPr="00CB45B0">
        <w:rPr>
          <w:rFonts w:ascii="Noto Sans" w:eastAsia="Arial" w:hAnsi="Noto Sans" w:cs="Noto Sans"/>
          <w:sz w:val="20"/>
          <w:szCs w:val="20"/>
          <w:highlight w:val="yellow"/>
        </w:rPr>
        <w:t>NORMA Oficial Mexicana NOM-015-SSA2-2010, Para la prevención, tratamiento y control de la diabetes mellitus.</w:t>
      </w:r>
    </w:p>
    <w:p w14:paraId="20D64438" w14:textId="77777777" w:rsidR="00D0781B" w:rsidRPr="00CB45B0" w:rsidRDefault="00D0781B" w:rsidP="00C5095B">
      <w:pPr>
        <w:pStyle w:val="Prrafodelista"/>
        <w:numPr>
          <w:ilvl w:val="0"/>
          <w:numId w:val="37"/>
        </w:numPr>
        <w:spacing w:after="0" w:line="240" w:lineRule="auto"/>
        <w:jc w:val="both"/>
        <w:rPr>
          <w:rFonts w:ascii="Noto Sans" w:eastAsia="Arial" w:hAnsi="Noto Sans" w:cs="Noto Sans"/>
          <w:sz w:val="20"/>
          <w:szCs w:val="20"/>
          <w:highlight w:val="yellow"/>
          <w:lang w:val="en-US"/>
        </w:rPr>
      </w:pPr>
      <w:r w:rsidRPr="00CB45B0">
        <w:rPr>
          <w:rFonts w:ascii="Noto Sans" w:eastAsia="Arial" w:hAnsi="Noto Sans" w:cs="Noto Sans"/>
          <w:sz w:val="20"/>
          <w:szCs w:val="20"/>
          <w:highlight w:val="yellow"/>
        </w:rPr>
        <w:t xml:space="preserve">IMSS. Protocolos de Atención Integral. Diabetes Mellitus Tipo 2. Prevención, diagnóstico y tratamiento. </w:t>
      </w:r>
      <w:r w:rsidRPr="00CB45B0">
        <w:rPr>
          <w:rFonts w:ascii="Noto Sans" w:eastAsia="Arial" w:hAnsi="Noto Sans" w:cs="Noto Sans"/>
          <w:sz w:val="20"/>
          <w:szCs w:val="20"/>
          <w:highlight w:val="yellow"/>
          <w:lang w:val="en-US"/>
        </w:rPr>
        <w:t>2022.</w:t>
      </w:r>
    </w:p>
    <w:bookmarkEnd w:id="16"/>
    <w:p w14:paraId="498C337E" w14:textId="77777777" w:rsidR="00D0781B" w:rsidRPr="00CB45B0" w:rsidRDefault="00D0781B" w:rsidP="00C5095B">
      <w:pPr>
        <w:pStyle w:val="Prrafodelista"/>
        <w:numPr>
          <w:ilvl w:val="0"/>
          <w:numId w:val="37"/>
        </w:numPr>
        <w:spacing w:after="0" w:line="240" w:lineRule="auto"/>
        <w:jc w:val="both"/>
        <w:rPr>
          <w:rFonts w:ascii="Noto Sans" w:hAnsi="Noto Sans" w:cs="Noto Sans"/>
          <w:bCs/>
          <w:iCs/>
          <w:sz w:val="20"/>
          <w:szCs w:val="20"/>
          <w:highlight w:val="yellow"/>
          <w:lang w:val="en-US"/>
        </w:rPr>
      </w:pPr>
      <w:r w:rsidRPr="00CB45B0">
        <w:rPr>
          <w:rFonts w:ascii="Noto Sans" w:hAnsi="Noto Sans" w:cs="Noto Sans"/>
          <w:bCs/>
          <w:iCs/>
          <w:sz w:val="20"/>
          <w:szCs w:val="20"/>
          <w:highlight w:val="yellow"/>
          <w:lang w:val="en-US"/>
        </w:rPr>
        <w:lastRenderedPageBreak/>
        <w:t xml:space="preserve">AACE/ACE. Consensus Statement by the American Association of Clinical Endocrinologist and American College of Endocrinology on the Comprehensive type 2 Diabetes Management Algorithm. Endocrine Practice 2019;25(1):69-100. </w:t>
      </w:r>
    </w:p>
    <w:p w14:paraId="7BAA4C12" w14:textId="336507F1" w:rsidR="00EF68FD" w:rsidRPr="00CB45B0" w:rsidRDefault="00D0781B" w:rsidP="00EF68FD">
      <w:pPr>
        <w:pStyle w:val="Prrafodelista"/>
        <w:numPr>
          <w:ilvl w:val="0"/>
          <w:numId w:val="37"/>
        </w:numPr>
        <w:spacing w:after="0" w:line="240" w:lineRule="auto"/>
        <w:jc w:val="both"/>
        <w:rPr>
          <w:rFonts w:ascii="Noto Sans" w:hAnsi="Noto Sans" w:cs="Noto Sans"/>
          <w:bCs/>
          <w:iCs/>
          <w:sz w:val="20"/>
          <w:szCs w:val="20"/>
          <w:highlight w:val="yellow"/>
          <w:lang w:val="pt-PT"/>
        </w:rPr>
      </w:pPr>
      <w:r w:rsidRPr="00CB45B0">
        <w:rPr>
          <w:rFonts w:ascii="Noto Sans" w:hAnsi="Noto Sans" w:cs="Noto Sans"/>
          <w:bCs/>
          <w:iCs/>
          <w:sz w:val="20"/>
          <w:szCs w:val="20"/>
          <w:highlight w:val="yellow"/>
          <w:lang w:val="en-US"/>
        </w:rPr>
        <w:t xml:space="preserve">ADA. American Diabetes Association. Standards of Medical Care in Diabetes-2019. </w:t>
      </w:r>
      <w:r w:rsidRPr="00CB45B0">
        <w:rPr>
          <w:rFonts w:ascii="Noto Sans" w:hAnsi="Noto Sans" w:cs="Noto Sans"/>
          <w:bCs/>
          <w:iCs/>
          <w:sz w:val="20"/>
          <w:szCs w:val="20"/>
          <w:highlight w:val="yellow"/>
          <w:lang w:val="pt-PT"/>
        </w:rPr>
        <w:t>Diabetes Care. 2019 Jan;42(Suppl 1): S1-S2.</w:t>
      </w:r>
      <w:r w:rsidR="002F7F50" w:rsidRPr="00CB45B0">
        <w:rPr>
          <w:rFonts w:ascii="Noto Sans" w:hAnsi="Noto Sans" w:cs="Noto Sans"/>
          <w:bCs/>
          <w:iCs/>
          <w:sz w:val="20"/>
          <w:szCs w:val="20"/>
          <w:highlight w:val="yellow"/>
          <w:lang w:val="pt-PT"/>
        </w:rPr>
        <w:t xml:space="preserve"> </w:t>
      </w:r>
    </w:p>
    <w:p w14:paraId="10FADA66" w14:textId="4B617818" w:rsidR="00D0781B" w:rsidRPr="00006246" w:rsidRDefault="5EAA79DC" w:rsidP="00C5095B">
      <w:pPr>
        <w:jc w:val="both"/>
        <w:rPr>
          <w:rFonts w:ascii="Noto Sans" w:hAnsi="Noto Sans" w:cs="Noto Sans"/>
          <w:bCs/>
          <w:iCs/>
          <w:sz w:val="20"/>
          <w:szCs w:val="20"/>
        </w:rPr>
      </w:pPr>
      <w:r w:rsidRPr="00CB45B0">
        <w:rPr>
          <w:rFonts w:ascii="Noto Sans" w:hAnsi="Noto Sans" w:cs="Noto Sans"/>
          <w:sz w:val="20"/>
          <w:szCs w:val="20"/>
          <w:highlight w:val="yellow"/>
        </w:rPr>
        <w:t>Procedimiento 310-003-060. Procedimiento para la planeación, promoción, ejecución y seguimiento del Programa de Atención Social a la Salud (PASS), Dirección de Prestaciones Económicas y Sociales. 201</w:t>
      </w:r>
    </w:p>
    <w:p w14:paraId="1057F2E3" w14:textId="13A07B2B" w:rsidR="4D8B9995" w:rsidRPr="00006246" w:rsidRDefault="4D8B9995" w:rsidP="00C5095B">
      <w:pPr>
        <w:rPr>
          <w:rFonts w:ascii="Noto Sans" w:hAnsi="Noto Sans" w:cs="Noto Sans"/>
          <w:sz w:val="20"/>
          <w:szCs w:val="20"/>
        </w:rPr>
      </w:pPr>
    </w:p>
    <w:tbl>
      <w:tblPr>
        <w:tblStyle w:val="Tablaconcuadrcula2"/>
        <w:tblpPr w:leftFromText="141" w:rightFromText="141" w:vertAnchor="text" w:horzAnchor="margin" w:tblpY="80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952"/>
      </w:tblGrid>
      <w:tr w:rsidR="00795A11" w:rsidRPr="00006246" w14:paraId="13409D69" w14:textId="77777777" w:rsidTr="00795A11">
        <w:trPr>
          <w:trHeight w:val="558"/>
        </w:trPr>
        <w:tc>
          <w:tcPr>
            <w:tcW w:w="4952" w:type="dxa"/>
            <w:vAlign w:val="center"/>
          </w:tcPr>
          <w:p w14:paraId="57768F8C" w14:textId="77777777" w:rsidR="00061112" w:rsidRPr="00006246" w:rsidRDefault="00061112" w:rsidP="00C5095B">
            <w:pPr>
              <w:jc w:val="center"/>
              <w:rPr>
                <w:rFonts w:ascii="Noto Sans" w:eastAsia="MS Mincho" w:hAnsi="Noto Sans" w:cs="Noto Sans"/>
                <w:b/>
                <w:bCs/>
                <w:sz w:val="20"/>
                <w:szCs w:val="20"/>
                <w:lang w:val="es-ES_tradnl"/>
              </w:rPr>
            </w:pPr>
          </w:p>
          <w:p w14:paraId="231FCC6F" w14:textId="0D9CE7D5" w:rsidR="00795A11" w:rsidRPr="00006246" w:rsidRDefault="00795A11" w:rsidP="00C5095B">
            <w:pPr>
              <w:jc w:val="center"/>
              <w:rPr>
                <w:rFonts w:ascii="Noto Sans" w:eastAsia="MS Mincho" w:hAnsi="Noto Sans" w:cs="Noto Sans"/>
                <w:b/>
                <w:bCs/>
                <w:sz w:val="20"/>
                <w:szCs w:val="20"/>
                <w:lang w:val="es-ES_tradnl"/>
              </w:rPr>
            </w:pPr>
            <w:r w:rsidRPr="00006246">
              <w:rPr>
                <w:rFonts w:ascii="Noto Sans" w:eastAsia="MS Mincho" w:hAnsi="Noto Sans" w:cs="Noto Sans"/>
                <w:b/>
                <w:bCs/>
                <w:sz w:val="20"/>
                <w:szCs w:val="20"/>
                <w:lang w:val="es-ES_tradnl"/>
              </w:rPr>
              <w:t>POR EL ÁREA TÉCNICA Y ADMINISTRADORA DEL CONTRATO</w:t>
            </w:r>
          </w:p>
        </w:tc>
        <w:tc>
          <w:tcPr>
            <w:tcW w:w="4952" w:type="dxa"/>
            <w:vAlign w:val="center"/>
          </w:tcPr>
          <w:p w14:paraId="15F280B7" w14:textId="77777777" w:rsidR="00795A11" w:rsidRPr="00006246" w:rsidRDefault="00795A11" w:rsidP="00C5095B">
            <w:pPr>
              <w:jc w:val="center"/>
              <w:rPr>
                <w:rFonts w:ascii="Noto Sans" w:eastAsia="MS Mincho" w:hAnsi="Noto Sans" w:cs="Noto Sans"/>
                <w:b/>
                <w:bCs/>
                <w:sz w:val="20"/>
                <w:szCs w:val="20"/>
                <w:lang w:val="es-ES_tradnl"/>
              </w:rPr>
            </w:pPr>
            <w:r w:rsidRPr="00006246">
              <w:rPr>
                <w:rFonts w:ascii="Noto Sans" w:eastAsia="MS Mincho" w:hAnsi="Noto Sans" w:cs="Noto Sans"/>
                <w:b/>
                <w:bCs/>
                <w:sz w:val="20"/>
                <w:szCs w:val="20"/>
                <w:lang w:val="es-ES_tradnl"/>
              </w:rPr>
              <w:t xml:space="preserve">POR EL ÁREA REQUIRENTE </w:t>
            </w:r>
          </w:p>
        </w:tc>
      </w:tr>
      <w:tr w:rsidR="00795A11" w:rsidRPr="00006246" w14:paraId="60381C32" w14:textId="77777777" w:rsidTr="00795A11">
        <w:trPr>
          <w:trHeight w:val="1898"/>
        </w:trPr>
        <w:tc>
          <w:tcPr>
            <w:tcW w:w="4952" w:type="dxa"/>
          </w:tcPr>
          <w:p w14:paraId="30E39013" w14:textId="77777777" w:rsidR="00795A11" w:rsidRPr="00006246" w:rsidRDefault="00795A11" w:rsidP="00C5095B">
            <w:pPr>
              <w:jc w:val="center"/>
              <w:rPr>
                <w:rFonts w:ascii="Noto Sans" w:hAnsi="Noto Sans" w:cs="Noto Sans"/>
                <w:b/>
                <w:sz w:val="20"/>
                <w:szCs w:val="20"/>
              </w:rPr>
            </w:pPr>
          </w:p>
          <w:p w14:paraId="75991400" w14:textId="77777777" w:rsidR="00795A11" w:rsidRPr="00006246" w:rsidRDefault="00795A11" w:rsidP="00C5095B">
            <w:pPr>
              <w:jc w:val="center"/>
              <w:rPr>
                <w:rFonts w:ascii="Noto Sans" w:hAnsi="Noto Sans" w:cs="Noto Sans"/>
                <w:b/>
                <w:sz w:val="20"/>
                <w:szCs w:val="20"/>
              </w:rPr>
            </w:pPr>
          </w:p>
          <w:p w14:paraId="0CA131EC" w14:textId="77777777" w:rsidR="00795A11" w:rsidRPr="00006246" w:rsidRDefault="00795A11" w:rsidP="00C5095B">
            <w:pPr>
              <w:jc w:val="center"/>
              <w:rPr>
                <w:rFonts w:ascii="Noto Sans" w:hAnsi="Noto Sans" w:cs="Noto Sans"/>
                <w:b/>
                <w:sz w:val="20"/>
                <w:szCs w:val="20"/>
              </w:rPr>
            </w:pPr>
          </w:p>
          <w:p w14:paraId="1F04F032" w14:textId="77777777" w:rsidR="00795A11" w:rsidRPr="00006246" w:rsidRDefault="00795A11" w:rsidP="00C5095B">
            <w:pPr>
              <w:pBdr>
                <w:bottom w:val="single" w:sz="12" w:space="1" w:color="auto"/>
              </w:pBdr>
              <w:jc w:val="center"/>
              <w:rPr>
                <w:rFonts w:ascii="Noto Sans" w:hAnsi="Noto Sans" w:cs="Noto Sans"/>
                <w:b/>
                <w:sz w:val="20"/>
                <w:szCs w:val="20"/>
              </w:rPr>
            </w:pPr>
          </w:p>
          <w:p w14:paraId="40A859D2" w14:textId="24CAFB0D" w:rsidR="00D32A54" w:rsidRDefault="00D32A54" w:rsidP="00D32A54">
            <w:pPr>
              <w:jc w:val="center"/>
              <w:rPr>
                <w:rFonts w:ascii="Noto Sans" w:eastAsia="MS Mincho" w:hAnsi="Noto Sans" w:cs="Noto Sans"/>
                <w:b/>
                <w:bCs/>
                <w:color w:val="000000" w:themeColor="text1"/>
                <w:sz w:val="20"/>
                <w:szCs w:val="20"/>
                <w:lang w:val="es-ES_tradnl"/>
              </w:rPr>
            </w:pPr>
            <w:r>
              <w:rPr>
                <w:rFonts w:ascii="Noto Sans" w:eastAsia="MS Mincho" w:hAnsi="Noto Sans" w:cs="Noto Sans"/>
                <w:b/>
                <w:bCs/>
                <w:color w:val="000000" w:themeColor="text1"/>
                <w:sz w:val="20"/>
                <w:szCs w:val="20"/>
                <w:lang w:val="es-ES_tradnl"/>
              </w:rPr>
              <w:t xml:space="preserve">Dr. </w:t>
            </w:r>
            <w:r w:rsidR="00C31031">
              <w:rPr>
                <w:rFonts w:ascii="Noto Sans" w:eastAsia="MS Mincho" w:hAnsi="Noto Sans" w:cs="Noto Sans"/>
                <w:b/>
                <w:bCs/>
                <w:color w:val="000000" w:themeColor="text1"/>
                <w:sz w:val="20"/>
                <w:szCs w:val="20"/>
                <w:lang w:val="es-ES_tradnl"/>
              </w:rPr>
              <w:t>Luis Miguel Hernández Flores</w:t>
            </w:r>
          </w:p>
          <w:p w14:paraId="24A0FEB0" w14:textId="2C586D0B" w:rsidR="00C31031" w:rsidRPr="00C31031" w:rsidRDefault="00C31031" w:rsidP="00D32A54">
            <w:pPr>
              <w:jc w:val="center"/>
              <w:rPr>
                <w:rFonts w:ascii="Noto Sans" w:eastAsia="MS Mincho" w:hAnsi="Noto Sans" w:cs="Noto Sans"/>
                <w:color w:val="000000" w:themeColor="text1"/>
                <w:sz w:val="20"/>
                <w:szCs w:val="20"/>
                <w:lang w:val="es-ES_tradnl"/>
              </w:rPr>
            </w:pPr>
            <w:r w:rsidRPr="00C31031">
              <w:rPr>
                <w:rFonts w:ascii="Noto Sans" w:eastAsia="MS Mincho" w:hAnsi="Noto Sans" w:cs="Noto Sans"/>
                <w:color w:val="000000" w:themeColor="text1"/>
                <w:sz w:val="20"/>
                <w:szCs w:val="20"/>
                <w:lang w:val="es-ES_tradnl"/>
              </w:rPr>
              <w:t>Titular de la División de Promoción de la Salud</w:t>
            </w:r>
          </w:p>
          <w:p w14:paraId="174B27D9" w14:textId="77777777" w:rsidR="002337D7" w:rsidRDefault="002337D7" w:rsidP="00D423DD">
            <w:pPr>
              <w:jc w:val="center"/>
              <w:rPr>
                <w:rFonts w:ascii="Noto Sans" w:eastAsia="MS Mincho" w:hAnsi="Noto Sans" w:cs="Noto Sans"/>
                <w:color w:val="000000" w:themeColor="text1"/>
                <w:sz w:val="14"/>
                <w:szCs w:val="20"/>
                <w:lang w:val="es-ES_tradnl"/>
              </w:rPr>
            </w:pPr>
          </w:p>
          <w:p w14:paraId="04ECF353" w14:textId="7675174F" w:rsidR="00795A11" w:rsidRPr="00006246" w:rsidRDefault="00795A11" w:rsidP="00D423DD">
            <w:pPr>
              <w:jc w:val="center"/>
              <w:rPr>
                <w:rFonts w:ascii="Noto Sans" w:eastAsia="MS Mincho" w:hAnsi="Noto Sans" w:cs="Noto Sans"/>
                <w:b/>
                <w:bCs/>
                <w:sz w:val="20"/>
                <w:szCs w:val="20"/>
                <w:lang w:val="es-ES_tradnl"/>
              </w:rPr>
            </w:pPr>
          </w:p>
        </w:tc>
        <w:tc>
          <w:tcPr>
            <w:tcW w:w="4952" w:type="dxa"/>
          </w:tcPr>
          <w:p w14:paraId="113F5B59" w14:textId="77777777" w:rsidR="00795A11" w:rsidRPr="00006246" w:rsidRDefault="00795A11" w:rsidP="00C5095B">
            <w:pPr>
              <w:jc w:val="center"/>
              <w:rPr>
                <w:rFonts w:ascii="Noto Sans" w:eastAsia="MS Mincho" w:hAnsi="Noto Sans" w:cs="Noto Sans"/>
                <w:sz w:val="20"/>
                <w:szCs w:val="20"/>
                <w:lang w:val="es-ES_tradnl"/>
              </w:rPr>
            </w:pPr>
          </w:p>
          <w:p w14:paraId="3643BA9A" w14:textId="77777777" w:rsidR="00795A11" w:rsidRPr="00006246" w:rsidRDefault="00795A11" w:rsidP="00C5095B">
            <w:pPr>
              <w:jc w:val="center"/>
              <w:rPr>
                <w:rFonts w:ascii="Noto Sans" w:eastAsia="MS Mincho" w:hAnsi="Noto Sans" w:cs="Noto Sans"/>
                <w:sz w:val="20"/>
                <w:szCs w:val="20"/>
                <w:lang w:val="es-ES_tradnl"/>
              </w:rPr>
            </w:pPr>
          </w:p>
          <w:p w14:paraId="29EB8179" w14:textId="77777777" w:rsidR="00795A11" w:rsidRPr="00006246" w:rsidRDefault="00795A11" w:rsidP="00C5095B">
            <w:pPr>
              <w:jc w:val="center"/>
              <w:rPr>
                <w:rFonts w:ascii="Noto Sans" w:eastAsia="MS Mincho" w:hAnsi="Noto Sans" w:cs="Noto Sans"/>
                <w:sz w:val="20"/>
                <w:szCs w:val="20"/>
                <w:lang w:val="es-ES_tradnl"/>
              </w:rPr>
            </w:pPr>
          </w:p>
          <w:p w14:paraId="4AD2D965" w14:textId="77777777" w:rsidR="00795A11" w:rsidRPr="00006246" w:rsidRDefault="00795A11" w:rsidP="00C5095B">
            <w:pPr>
              <w:pBdr>
                <w:bottom w:val="single" w:sz="12" w:space="1" w:color="auto"/>
              </w:pBdr>
              <w:jc w:val="center"/>
              <w:rPr>
                <w:rFonts w:ascii="Noto Sans" w:eastAsia="MS Mincho" w:hAnsi="Noto Sans" w:cs="Noto Sans"/>
                <w:sz w:val="20"/>
                <w:szCs w:val="20"/>
                <w:lang w:val="es-ES_tradnl"/>
              </w:rPr>
            </w:pPr>
          </w:p>
          <w:p w14:paraId="54020313" w14:textId="33241F13" w:rsidR="00D32A54" w:rsidRPr="00436B1E" w:rsidRDefault="00C31031" w:rsidP="00D32A54">
            <w:pPr>
              <w:jc w:val="center"/>
              <w:rPr>
                <w:rFonts w:ascii="Noto Sans" w:hAnsi="Noto Sans" w:cs="Noto Sans"/>
                <w:b/>
                <w:sz w:val="20"/>
                <w:szCs w:val="20"/>
              </w:rPr>
            </w:pPr>
            <w:r>
              <w:rPr>
                <w:rFonts w:ascii="Noto Sans" w:eastAsia="Montserrat" w:hAnsi="Noto Sans" w:cs="Noto Sans"/>
                <w:b/>
                <w:sz w:val="20"/>
                <w:szCs w:val="20"/>
              </w:rPr>
              <w:t>Dra. María Magdalena Castro Onofre</w:t>
            </w:r>
          </w:p>
          <w:p w14:paraId="60315934" w14:textId="09558DE4" w:rsidR="00795A11" w:rsidRPr="00006246" w:rsidRDefault="00C31031" w:rsidP="002337D7">
            <w:pPr>
              <w:jc w:val="center"/>
              <w:rPr>
                <w:rFonts w:ascii="Noto Sans" w:eastAsia="MS Mincho" w:hAnsi="Noto Sans" w:cs="Noto Sans"/>
                <w:bCs/>
                <w:sz w:val="20"/>
                <w:szCs w:val="20"/>
              </w:rPr>
            </w:pPr>
            <w:r w:rsidRPr="00C31031">
              <w:rPr>
                <w:rFonts w:ascii="Noto Sans" w:eastAsia="MS Mincho" w:hAnsi="Noto Sans" w:cs="Noto Sans"/>
                <w:color w:val="000000" w:themeColor="text1"/>
                <w:sz w:val="20"/>
                <w:szCs w:val="20"/>
                <w:lang w:val="es-ES_tradnl"/>
              </w:rPr>
              <w:t>Titular de la Coordinación de Bienestar Social</w:t>
            </w:r>
          </w:p>
        </w:tc>
      </w:tr>
    </w:tbl>
    <w:p w14:paraId="00FCA689" w14:textId="77777777" w:rsidR="00A56770" w:rsidRPr="00006246" w:rsidRDefault="00A56770" w:rsidP="00C5095B">
      <w:pPr>
        <w:jc w:val="right"/>
        <w:rPr>
          <w:rFonts w:ascii="Noto Sans" w:hAnsi="Noto Sans" w:cs="Noto Sans"/>
          <w:sz w:val="20"/>
          <w:szCs w:val="20"/>
        </w:rPr>
      </w:pPr>
    </w:p>
    <w:p w14:paraId="188C2920" w14:textId="77777777" w:rsidR="009E76D9" w:rsidRPr="00006246" w:rsidRDefault="009E76D9" w:rsidP="00C5095B">
      <w:pPr>
        <w:jc w:val="center"/>
        <w:rPr>
          <w:rFonts w:ascii="Noto Sans" w:hAnsi="Noto Sans" w:cs="Noto Sans"/>
          <w:b/>
          <w:bCs/>
          <w:sz w:val="20"/>
          <w:szCs w:val="20"/>
        </w:rPr>
      </w:pPr>
    </w:p>
    <w:p w14:paraId="63A7D350" w14:textId="77777777" w:rsidR="009E76D9" w:rsidRPr="00006246" w:rsidRDefault="009E76D9" w:rsidP="00C5095B">
      <w:pPr>
        <w:jc w:val="center"/>
        <w:rPr>
          <w:rFonts w:ascii="Noto Sans" w:hAnsi="Noto Sans" w:cs="Noto Sans"/>
          <w:b/>
          <w:bCs/>
          <w:sz w:val="20"/>
          <w:szCs w:val="20"/>
        </w:rPr>
      </w:pPr>
    </w:p>
    <w:p w14:paraId="35C6F59E" w14:textId="77777777" w:rsidR="009E76D9" w:rsidRPr="00006246" w:rsidRDefault="009E76D9" w:rsidP="00C5095B">
      <w:pPr>
        <w:jc w:val="center"/>
        <w:rPr>
          <w:rFonts w:ascii="Noto Sans" w:hAnsi="Noto Sans" w:cs="Noto Sans"/>
          <w:b/>
          <w:bCs/>
          <w:sz w:val="20"/>
          <w:szCs w:val="20"/>
        </w:rPr>
      </w:pPr>
    </w:p>
    <w:p w14:paraId="50885D95" w14:textId="38627FA0" w:rsidR="00A56770" w:rsidRPr="00006246" w:rsidRDefault="009E76D9" w:rsidP="00C5095B">
      <w:pPr>
        <w:jc w:val="center"/>
        <w:rPr>
          <w:rFonts w:ascii="Noto Sans" w:hAnsi="Noto Sans" w:cs="Noto Sans"/>
          <w:b/>
          <w:bCs/>
          <w:sz w:val="20"/>
          <w:szCs w:val="20"/>
        </w:rPr>
      </w:pPr>
      <w:r w:rsidRPr="00006246">
        <w:rPr>
          <w:rFonts w:ascii="Noto Sans" w:hAnsi="Noto Sans" w:cs="Noto Sans"/>
          <w:b/>
          <w:bCs/>
          <w:sz w:val="20"/>
          <w:szCs w:val="20"/>
        </w:rPr>
        <w:t>REVISÓ REQUERIMIENTOS TÉCNICOS.</w:t>
      </w:r>
    </w:p>
    <w:p w14:paraId="10AD5F7D" w14:textId="77777777" w:rsidR="00A56770" w:rsidRPr="00006246" w:rsidRDefault="00A56770" w:rsidP="00C5095B">
      <w:pPr>
        <w:tabs>
          <w:tab w:val="left" w:pos="6284"/>
        </w:tabs>
        <w:rPr>
          <w:rFonts w:ascii="Noto Sans" w:hAnsi="Noto Sans" w:cs="Noto Sans"/>
          <w:b/>
          <w:bCs/>
          <w:sz w:val="20"/>
          <w:szCs w:val="20"/>
        </w:rPr>
      </w:pPr>
      <w:r w:rsidRPr="00006246">
        <w:rPr>
          <w:rFonts w:ascii="Noto Sans" w:hAnsi="Noto Sans" w:cs="Noto Sans"/>
          <w:b/>
          <w:bCs/>
          <w:sz w:val="20"/>
          <w:szCs w:val="20"/>
        </w:rPr>
        <w:tab/>
      </w:r>
    </w:p>
    <w:p w14:paraId="4D9705A3" w14:textId="77777777" w:rsidR="00A56770" w:rsidRPr="00006246" w:rsidRDefault="00A56770" w:rsidP="00C5095B">
      <w:pPr>
        <w:tabs>
          <w:tab w:val="left" w:pos="6284"/>
        </w:tabs>
        <w:rPr>
          <w:rFonts w:ascii="Noto Sans" w:hAnsi="Noto Sans" w:cs="Noto Sans"/>
          <w:b/>
          <w:bCs/>
          <w:sz w:val="20"/>
          <w:szCs w:val="20"/>
        </w:rPr>
      </w:pPr>
    </w:p>
    <w:p w14:paraId="37816A89" w14:textId="77777777" w:rsidR="00917BE3" w:rsidRPr="00006246" w:rsidRDefault="00917BE3" w:rsidP="00C5095B">
      <w:pPr>
        <w:tabs>
          <w:tab w:val="left" w:pos="6284"/>
        </w:tabs>
        <w:rPr>
          <w:rFonts w:ascii="Noto Sans" w:hAnsi="Noto Sans" w:cs="Noto Sans"/>
          <w:b/>
          <w:bCs/>
          <w:sz w:val="20"/>
          <w:szCs w:val="20"/>
        </w:rPr>
      </w:pPr>
    </w:p>
    <w:p w14:paraId="75717777" w14:textId="77777777" w:rsidR="00A56770" w:rsidRPr="00006246" w:rsidRDefault="00A56770" w:rsidP="00C5095B">
      <w:pPr>
        <w:tabs>
          <w:tab w:val="left" w:pos="6284"/>
        </w:tabs>
        <w:rPr>
          <w:rFonts w:ascii="Noto Sans" w:hAnsi="Noto Sans" w:cs="Noto Sans"/>
          <w:b/>
          <w:bCs/>
          <w:sz w:val="20"/>
          <w:szCs w:val="20"/>
        </w:rPr>
      </w:pPr>
    </w:p>
    <w:p w14:paraId="24C6AA01" w14:textId="4625ECDD" w:rsidR="00A56770" w:rsidRPr="000A0414" w:rsidRDefault="00A56770" w:rsidP="00C5095B">
      <w:pPr>
        <w:tabs>
          <w:tab w:val="left" w:pos="6284"/>
        </w:tabs>
        <w:jc w:val="center"/>
        <w:rPr>
          <w:rFonts w:ascii="Noto Sans" w:hAnsi="Noto Sans" w:cs="Noto Sans"/>
          <w:b/>
          <w:bCs/>
          <w:sz w:val="20"/>
          <w:szCs w:val="20"/>
        </w:rPr>
      </w:pPr>
      <w:r w:rsidRPr="000A0414">
        <w:rPr>
          <w:rFonts w:ascii="Noto Sans" w:hAnsi="Noto Sans" w:cs="Noto Sans"/>
          <w:b/>
          <w:bCs/>
          <w:sz w:val="20"/>
          <w:szCs w:val="20"/>
        </w:rPr>
        <w:t>______________________________________________________________</w:t>
      </w:r>
    </w:p>
    <w:p w14:paraId="3608C5AB" w14:textId="303DF814" w:rsidR="00A56770" w:rsidRPr="000A0414" w:rsidRDefault="00DC034F" w:rsidP="00C5095B">
      <w:pPr>
        <w:tabs>
          <w:tab w:val="left" w:pos="6284"/>
        </w:tabs>
        <w:jc w:val="center"/>
        <w:rPr>
          <w:rFonts w:ascii="Noto Sans" w:hAnsi="Noto Sans" w:cs="Noto Sans"/>
          <w:b/>
          <w:bCs/>
          <w:sz w:val="20"/>
          <w:szCs w:val="20"/>
        </w:rPr>
      </w:pPr>
      <w:r w:rsidRPr="000A0414">
        <w:rPr>
          <w:rFonts w:ascii="Noto Sans" w:hAnsi="Noto Sans" w:cs="Noto Sans"/>
          <w:b/>
          <w:bCs/>
          <w:sz w:val="20"/>
          <w:szCs w:val="20"/>
        </w:rPr>
        <w:t>Ing</w:t>
      </w:r>
      <w:r w:rsidR="00A56770" w:rsidRPr="000A0414">
        <w:rPr>
          <w:rFonts w:ascii="Noto Sans" w:hAnsi="Noto Sans" w:cs="Noto Sans"/>
          <w:b/>
          <w:bCs/>
          <w:sz w:val="20"/>
          <w:szCs w:val="20"/>
        </w:rPr>
        <w:t xml:space="preserve">. </w:t>
      </w:r>
      <w:r w:rsidRPr="000A0414">
        <w:rPr>
          <w:rFonts w:ascii="Noto Sans" w:hAnsi="Noto Sans" w:cs="Noto Sans"/>
          <w:b/>
          <w:bCs/>
          <w:sz w:val="20"/>
          <w:szCs w:val="20"/>
        </w:rPr>
        <w:t xml:space="preserve">José </w:t>
      </w:r>
      <w:r w:rsidR="000E0434" w:rsidRPr="000A0414">
        <w:rPr>
          <w:rFonts w:ascii="Noto Sans" w:hAnsi="Noto Sans" w:cs="Noto Sans"/>
          <w:b/>
          <w:bCs/>
          <w:sz w:val="20"/>
          <w:szCs w:val="20"/>
        </w:rPr>
        <w:t>Eder Fragoso</w:t>
      </w:r>
      <w:r w:rsidRPr="000A0414">
        <w:rPr>
          <w:rFonts w:ascii="Noto Sans" w:hAnsi="Noto Sans" w:cs="Noto Sans"/>
          <w:b/>
          <w:bCs/>
          <w:sz w:val="20"/>
          <w:szCs w:val="20"/>
        </w:rPr>
        <w:t xml:space="preserve"> Hernández.</w:t>
      </w:r>
    </w:p>
    <w:p w14:paraId="143B4D7E" w14:textId="68EF1BD5" w:rsidR="00171EBD" w:rsidRPr="000A0414" w:rsidRDefault="00A56770" w:rsidP="00C5095B">
      <w:pPr>
        <w:tabs>
          <w:tab w:val="left" w:pos="6284"/>
        </w:tabs>
        <w:jc w:val="center"/>
        <w:rPr>
          <w:rFonts w:ascii="Noto Sans" w:hAnsi="Noto Sans" w:cs="Noto Sans"/>
          <w:sz w:val="18"/>
          <w:szCs w:val="18"/>
        </w:rPr>
      </w:pPr>
      <w:r w:rsidRPr="000A0414">
        <w:rPr>
          <w:rFonts w:ascii="Noto Sans" w:hAnsi="Noto Sans" w:cs="Noto Sans"/>
          <w:sz w:val="18"/>
          <w:szCs w:val="18"/>
        </w:rPr>
        <w:t xml:space="preserve">Titular de la </w:t>
      </w:r>
      <w:r w:rsidR="000A0414" w:rsidRPr="000A0414">
        <w:rPr>
          <w:rFonts w:ascii="Noto Sans" w:hAnsi="Noto Sans" w:cs="Noto Sans"/>
          <w:sz w:val="18"/>
          <w:szCs w:val="18"/>
        </w:rPr>
        <w:t>Coordinación Técnica</w:t>
      </w:r>
      <w:r w:rsidRPr="000A0414">
        <w:rPr>
          <w:rFonts w:ascii="Noto Sans" w:hAnsi="Noto Sans" w:cs="Noto Sans"/>
          <w:sz w:val="18"/>
          <w:szCs w:val="18"/>
        </w:rPr>
        <w:t xml:space="preserve"> de Servicios Digitales</w:t>
      </w:r>
      <w:r w:rsidR="009E76D9" w:rsidRPr="000A0414">
        <w:rPr>
          <w:rFonts w:ascii="Noto Sans" w:hAnsi="Noto Sans" w:cs="Noto Sans"/>
          <w:sz w:val="18"/>
          <w:szCs w:val="18"/>
        </w:rPr>
        <w:t xml:space="preserve"> </w:t>
      </w:r>
      <w:r w:rsidRPr="000A0414">
        <w:rPr>
          <w:rFonts w:ascii="Noto Sans" w:hAnsi="Noto Sans" w:cs="Noto Sans"/>
          <w:sz w:val="18"/>
          <w:szCs w:val="18"/>
        </w:rPr>
        <w:t>y de</w:t>
      </w:r>
    </w:p>
    <w:p w14:paraId="2E442BAC" w14:textId="66C0F9C8" w:rsidR="00D07719" w:rsidRPr="00006246" w:rsidRDefault="00A56770" w:rsidP="00C5095B">
      <w:pPr>
        <w:tabs>
          <w:tab w:val="left" w:pos="6284"/>
        </w:tabs>
        <w:jc w:val="center"/>
        <w:rPr>
          <w:rFonts w:ascii="Noto Sans" w:hAnsi="Noto Sans" w:cs="Noto Sans"/>
          <w:sz w:val="18"/>
          <w:szCs w:val="18"/>
        </w:rPr>
      </w:pPr>
      <w:r w:rsidRPr="000A0414">
        <w:rPr>
          <w:rFonts w:ascii="Noto Sans" w:hAnsi="Noto Sans" w:cs="Noto Sans"/>
          <w:sz w:val="18"/>
          <w:szCs w:val="18"/>
        </w:rPr>
        <w:t xml:space="preserve"> Información para Prestaciones Económicas y Sociales</w:t>
      </w:r>
      <w:r w:rsidR="009E76D9" w:rsidRPr="000A0414">
        <w:rPr>
          <w:rFonts w:ascii="Noto Sans" w:hAnsi="Noto Sans" w:cs="Noto Sans"/>
          <w:sz w:val="18"/>
          <w:szCs w:val="18"/>
        </w:rPr>
        <w:t>.</w:t>
      </w:r>
    </w:p>
    <w:p w14:paraId="77920BA0" w14:textId="77777777" w:rsidR="00061112" w:rsidRPr="00006246" w:rsidRDefault="00061112" w:rsidP="00C5095B">
      <w:pPr>
        <w:tabs>
          <w:tab w:val="left" w:pos="6284"/>
        </w:tabs>
        <w:jc w:val="center"/>
        <w:rPr>
          <w:rFonts w:ascii="Noto Sans" w:hAnsi="Noto Sans" w:cs="Noto Sans"/>
          <w:sz w:val="18"/>
          <w:szCs w:val="18"/>
        </w:rPr>
      </w:pPr>
    </w:p>
    <w:p w14:paraId="5D0C21A8" w14:textId="77777777" w:rsidR="00061112" w:rsidRPr="00006246" w:rsidRDefault="00061112" w:rsidP="00C5095B">
      <w:pPr>
        <w:tabs>
          <w:tab w:val="left" w:pos="6284"/>
        </w:tabs>
        <w:jc w:val="center"/>
        <w:rPr>
          <w:rFonts w:ascii="Noto Sans" w:hAnsi="Noto Sans" w:cs="Noto Sans"/>
          <w:sz w:val="18"/>
          <w:szCs w:val="18"/>
        </w:rPr>
      </w:pPr>
    </w:p>
    <w:p w14:paraId="63F9E883" w14:textId="77777777" w:rsidR="00061112" w:rsidRPr="00006246" w:rsidRDefault="00061112" w:rsidP="00C5095B">
      <w:pPr>
        <w:tabs>
          <w:tab w:val="left" w:pos="6284"/>
        </w:tabs>
        <w:jc w:val="center"/>
        <w:rPr>
          <w:rFonts w:ascii="Noto Sans" w:hAnsi="Noto Sans" w:cs="Noto Sans"/>
          <w:sz w:val="18"/>
          <w:szCs w:val="18"/>
        </w:rPr>
      </w:pPr>
    </w:p>
    <w:p w14:paraId="6234C767" w14:textId="089B8B8D" w:rsidR="00061112" w:rsidRPr="00061112" w:rsidRDefault="00EC11D7" w:rsidP="00C5095B">
      <w:pPr>
        <w:tabs>
          <w:tab w:val="left" w:pos="6284"/>
        </w:tabs>
        <w:jc w:val="center"/>
        <w:rPr>
          <w:rFonts w:ascii="Noto Sans" w:hAnsi="Noto Sans" w:cs="Noto Sans"/>
          <w:sz w:val="20"/>
          <w:szCs w:val="20"/>
        </w:rPr>
      </w:pPr>
      <w:r>
        <w:rPr>
          <w:rFonts w:ascii="Noto Sans" w:hAnsi="Noto Sans" w:cs="Noto Sans"/>
          <w:sz w:val="20"/>
          <w:szCs w:val="20"/>
        </w:rPr>
        <w:t xml:space="preserve">                                                                                                   </w:t>
      </w:r>
      <w:r w:rsidR="00061112" w:rsidRPr="00006246">
        <w:rPr>
          <w:rFonts w:ascii="Noto Sans" w:hAnsi="Noto Sans" w:cs="Noto Sans"/>
          <w:sz w:val="20"/>
          <w:szCs w:val="20"/>
        </w:rPr>
        <w:t xml:space="preserve">Ciudad de México a </w:t>
      </w:r>
      <w:r w:rsidR="009B06C9">
        <w:rPr>
          <w:rFonts w:ascii="Noto Sans" w:hAnsi="Noto Sans" w:cs="Noto Sans"/>
          <w:sz w:val="20"/>
          <w:szCs w:val="20"/>
        </w:rPr>
        <w:t>10</w:t>
      </w:r>
      <w:r w:rsidR="00061112" w:rsidRPr="00006246">
        <w:rPr>
          <w:rFonts w:ascii="Noto Sans" w:hAnsi="Noto Sans" w:cs="Noto Sans"/>
          <w:sz w:val="20"/>
          <w:szCs w:val="20"/>
        </w:rPr>
        <w:t xml:space="preserve"> de </w:t>
      </w:r>
      <w:r w:rsidR="00967B8C">
        <w:rPr>
          <w:rFonts w:ascii="Noto Sans" w:hAnsi="Noto Sans" w:cs="Noto Sans"/>
          <w:sz w:val="20"/>
          <w:szCs w:val="20"/>
        </w:rPr>
        <w:t>febrero de 2026</w:t>
      </w:r>
    </w:p>
    <w:sectPr w:rsidR="00061112" w:rsidRPr="00061112" w:rsidSect="00F4703C">
      <w:headerReference w:type="default" r:id="rId11"/>
      <w:footerReference w:type="default" r:id="rId12"/>
      <w:pgSz w:w="12240" w:h="15840"/>
      <w:pgMar w:top="2269" w:right="1041" w:bottom="226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6A952" w14:textId="77777777" w:rsidR="00E4511C" w:rsidRDefault="00E4511C" w:rsidP="005F5973">
      <w:r>
        <w:separator/>
      </w:r>
    </w:p>
  </w:endnote>
  <w:endnote w:type="continuationSeparator" w:id="0">
    <w:p w14:paraId="2548BB96" w14:textId="77777777" w:rsidR="00E4511C" w:rsidRDefault="00E4511C" w:rsidP="005F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30E88" w14:textId="1456BB7F" w:rsidR="00636EE7" w:rsidRDefault="00636EE7" w:rsidP="005F5973">
    <w:pPr>
      <w:pStyle w:val="Piedepgina"/>
      <w:jc w:val="right"/>
      <w:rPr>
        <w:rFonts w:ascii="Noto Sans" w:hAnsi="Noto Sans" w:cs="Noto Sans"/>
        <w:b/>
        <w:bCs/>
        <w:sz w:val="13"/>
        <w:szCs w:val="13"/>
      </w:rPr>
    </w:pPr>
    <w:r>
      <w:rPr>
        <w:noProof/>
        <w:color w:val="000000"/>
        <w:lang w:eastAsia="es-MX"/>
      </w:rPr>
      <w:drawing>
        <wp:anchor distT="0" distB="0" distL="114300" distR="114300" simplePos="0" relativeHeight="251661312" behindDoc="1" locked="0" layoutInCell="1" allowOverlap="1" wp14:anchorId="6D5A5C28" wp14:editId="691350D4">
          <wp:simplePos x="0" y="0"/>
          <wp:positionH relativeFrom="column">
            <wp:posOffset>-572770</wp:posOffset>
          </wp:positionH>
          <wp:positionV relativeFrom="paragraph">
            <wp:posOffset>-83820</wp:posOffset>
          </wp:positionV>
          <wp:extent cx="7757795" cy="781050"/>
          <wp:effectExtent l="0" t="0" r="0" b="0"/>
          <wp:wrapNone/>
          <wp:docPr id="1545048099"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87855" b="4364"/>
                  <a:stretch>
                    <a:fillRect/>
                  </a:stretch>
                </pic:blipFill>
                <pic:spPr bwMode="auto">
                  <a:xfrm>
                    <a:off x="0" y="0"/>
                    <a:ext cx="7757795" cy="781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A515AAF" w14:textId="77C68041" w:rsidR="00636EE7" w:rsidRDefault="00636EE7" w:rsidP="005F5973">
    <w:pPr>
      <w:pStyle w:val="Piedepgina"/>
      <w:jc w:val="right"/>
      <w:rPr>
        <w:rFonts w:ascii="Noto Sans" w:hAnsi="Noto Sans" w:cs="Noto Sans"/>
        <w:b/>
        <w:bCs/>
        <w:sz w:val="13"/>
        <w:szCs w:val="13"/>
      </w:rPr>
    </w:pPr>
  </w:p>
  <w:p w14:paraId="3540CD71" w14:textId="5C9DAFB6" w:rsidR="00636EE7" w:rsidRDefault="00636EE7" w:rsidP="00636EE7">
    <w:pPr>
      <w:pStyle w:val="Piedepgina"/>
      <w:rPr>
        <w:rFonts w:ascii="Noto Sans" w:hAnsi="Noto Sans" w:cs="Noto Sans"/>
        <w:b/>
        <w:bCs/>
        <w:sz w:val="13"/>
        <w:szCs w:val="13"/>
      </w:rPr>
    </w:pPr>
    <w:r>
      <w:rPr>
        <w:noProof/>
        <w:lang w:eastAsia="es-MX"/>
      </w:rPr>
      <mc:AlternateContent>
        <mc:Choice Requires="wps">
          <w:drawing>
            <wp:anchor distT="0" distB="0" distL="114300" distR="114300" simplePos="0" relativeHeight="251663360" behindDoc="0" locked="0" layoutInCell="1" hidden="0" allowOverlap="1" wp14:anchorId="3701838D" wp14:editId="286AC6E4">
              <wp:simplePos x="0" y="0"/>
              <wp:positionH relativeFrom="column">
                <wp:posOffset>1772285</wp:posOffset>
              </wp:positionH>
              <wp:positionV relativeFrom="paragraph">
                <wp:posOffset>73025</wp:posOffset>
              </wp:positionV>
              <wp:extent cx="4711700" cy="349250"/>
              <wp:effectExtent l="0" t="0" r="0" b="0"/>
              <wp:wrapNone/>
              <wp:docPr id="1" name="Rectángulo 1"/>
              <wp:cNvGraphicFramePr/>
              <a:graphic xmlns:a="http://schemas.openxmlformats.org/drawingml/2006/main">
                <a:graphicData uri="http://schemas.microsoft.com/office/word/2010/wordprocessingShape">
                  <wps:wsp>
                    <wps:cNvSpPr/>
                    <wps:spPr>
                      <a:xfrm>
                        <a:off x="0" y="0"/>
                        <a:ext cx="4711700" cy="349250"/>
                      </a:xfrm>
                      <a:prstGeom prst="rect">
                        <a:avLst/>
                      </a:prstGeom>
                      <a:noFill/>
                      <a:ln>
                        <a:noFill/>
                      </a:ln>
                    </wps:spPr>
                    <wps:txbx>
                      <w:txbxContent>
                        <w:p w14:paraId="269D3A19" w14:textId="4D9C61F5" w:rsidR="002337D7" w:rsidRPr="008A6902" w:rsidRDefault="002337D7" w:rsidP="002337D7">
                          <w:pPr>
                            <w:pStyle w:val="Encabezado"/>
                            <w:rPr>
                              <w:rFonts w:ascii="Noto Sans" w:hAnsi="Noto Sans" w:cs="Noto Sans"/>
                              <w:color w:val="4D192A"/>
                              <w:sz w:val="13"/>
                              <w:szCs w:val="13"/>
                            </w:rPr>
                          </w:pPr>
                          <w:r>
                            <w:rPr>
                              <w:rFonts w:ascii="Noto Sans" w:hAnsi="Noto Sans" w:cs="Noto Sans"/>
                              <w:color w:val="4D192A"/>
                              <w:sz w:val="13"/>
                              <w:szCs w:val="13"/>
                            </w:rPr>
                            <w:t>Manuel Villalongín #117</w:t>
                          </w:r>
                          <w:r w:rsidRPr="008A6902">
                            <w:rPr>
                              <w:rFonts w:ascii="Noto Sans" w:hAnsi="Noto Sans" w:cs="Noto Sans"/>
                              <w:color w:val="4D192A"/>
                              <w:sz w:val="13"/>
                              <w:szCs w:val="13"/>
                            </w:rPr>
                            <w:t xml:space="preserve"> Piso </w:t>
                          </w:r>
                          <w:r>
                            <w:rPr>
                              <w:rFonts w:ascii="Noto Sans" w:hAnsi="Noto Sans" w:cs="Noto Sans"/>
                              <w:color w:val="4D192A"/>
                              <w:sz w:val="13"/>
                              <w:szCs w:val="13"/>
                            </w:rPr>
                            <w:t>4</w:t>
                          </w:r>
                          <w:r w:rsidRPr="008A6902">
                            <w:rPr>
                              <w:rFonts w:ascii="Noto Sans" w:hAnsi="Noto Sans" w:cs="Noto Sans"/>
                              <w:color w:val="4D192A"/>
                              <w:sz w:val="13"/>
                              <w:szCs w:val="13"/>
                            </w:rPr>
                            <w:t xml:space="preserve"> </w:t>
                          </w:r>
                          <w:r>
                            <w:rPr>
                              <w:rFonts w:ascii="Noto Sans" w:hAnsi="Noto Sans" w:cs="Noto Sans"/>
                              <w:color w:val="4D192A"/>
                              <w:sz w:val="13"/>
                              <w:szCs w:val="13"/>
                            </w:rPr>
                            <w:t>a</w:t>
                          </w:r>
                          <w:r w:rsidRPr="008A6902">
                            <w:rPr>
                              <w:rFonts w:ascii="Noto Sans" w:hAnsi="Noto Sans" w:cs="Noto Sans"/>
                              <w:color w:val="4D192A"/>
                              <w:sz w:val="13"/>
                              <w:szCs w:val="13"/>
                            </w:rPr>
                            <w:t>la</w:t>
                          </w:r>
                          <w:r>
                            <w:rPr>
                              <w:rFonts w:ascii="Noto Sans" w:hAnsi="Noto Sans" w:cs="Noto Sans"/>
                              <w:color w:val="4D192A"/>
                              <w:sz w:val="13"/>
                              <w:szCs w:val="13"/>
                            </w:rPr>
                            <w:t xml:space="preserve"> </w:t>
                          </w:r>
                          <w:r w:rsidR="006A0811">
                            <w:rPr>
                              <w:rFonts w:ascii="Noto Sans" w:hAnsi="Noto Sans" w:cs="Noto Sans"/>
                              <w:color w:val="4D192A"/>
                              <w:sz w:val="13"/>
                              <w:szCs w:val="13"/>
                            </w:rPr>
                            <w:t>oriente</w:t>
                          </w:r>
                          <w:r w:rsidRPr="008A6902">
                            <w:rPr>
                              <w:rFonts w:ascii="Noto Sans" w:hAnsi="Noto Sans" w:cs="Noto Sans"/>
                              <w:color w:val="4D192A"/>
                              <w:sz w:val="13"/>
                              <w:szCs w:val="13"/>
                            </w:rPr>
                            <w:t xml:space="preserve"> Col.</w:t>
                          </w:r>
                          <w:r>
                            <w:rPr>
                              <w:rFonts w:ascii="Noto Sans" w:hAnsi="Noto Sans" w:cs="Noto Sans"/>
                              <w:color w:val="4D192A"/>
                              <w:sz w:val="13"/>
                              <w:szCs w:val="13"/>
                            </w:rPr>
                            <w:t xml:space="preserve"> Cuauhtémoc</w:t>
                          </w:r>
                          <w:r w:rsidRPr="008A6902">
                            <w:rPr>
                              <w:rFonts w:ascii="Noto Sans" w:hAnsi="Noto Sans" w:cs="Noto Sans"/>
                              <w:color w:val="4D192A"/>
                              <w:sz w:val="13"/>
                              <w:szCs w:val="13"/>
                            </w:rPr>
                            <w:t>, C.P. 06</w:t>
                          </w:r>
                          <w:r>
                            <w:rPr>
                              <w:rFonts w:ascii="Noto Sans" w:hAnsi="Noto Sans" w:cs="Noto Sans"/>
                              <w:color w:val="4D192A"/>
                              <w:sz w:val="13"/>
                              <w:szCs w:val="13"/>
                            </w:rPr>
                            <w:t>5</w:t>
                          </w:r>
                          <w:r w:rsidRPr="008A6902">
                            <w:rPr>
                              <w:rFonts w:ascii="Noto Sans" w:hAnsi="Noto Sans" w:cs="Noto Sans"/>
                              <w:color w:val="4D192A"/>
                              <w:sz w:val="13"/>
                              <w:szCs w:val="13"/>
                            </w:rPr>
                            <w:t>00, Alcaldía Cuauhtémoc, Ciudad de México</w:t>
                          </w:r>
                          <w:r>
                            <w:rPr>
                              <w:rFonts w:ascii="Noto Sans" w:hAnsi="Noto Sans" w:cs="Noto Sans"/>
                              <w:color w:val="4D192A"/>
                              <w:sz w:val="13"/>
                              <w:szCs w:val="13"/>
                            </w:rPr>
                            <w:t xml:space="preserve">. </w:t>
                          </w:r>
                          <w:r w:rsidRPr="008A6902">
                            <w:rPr>
                              <w:rFonts w:ascii="Noto Sans" w:hAnsi="Noto Sans" w:cs="Noto Sans"/>
                              <w:color w:val="4D192A"/>
                              <w:sz w:val="13"/>
                              <w:szCs w:val="13"/>
                            </w:rPr>
                            <w:t>Tel: (55) 5</w:t>
                          </w:r>
                          <w:r>
                            <w:rPr>
                              <w:rFonts w:ascii="Noto Sans" w:hAnsi="Noto Sans" w:cs="Noto Sans"/>
                              <w:color w:val="4D192A"/>
                              <w:sz w:val="13"/>
                              <w:szCs w:val="13"/>
                            </w:rPr>
                            <w:t>6</w:t>
                          </w:r>
                          <w:r w:rsidRPr="008A6902">
                            <w:rPr>
                              <w:rFonts w:ascii="Noto Sans" w:hAnsi="Noto Sans" w:cs="Noto Sans"/>
                              <w:color w:val="4D192A"/>
                              <w:sz w:val="13"/>
                              <w:szCs w:val="13"/>
                            </w:rPr>
                            <w:t xml:space="preserve"> </w:t>
                          </w:r>
                          <w:r>
                            <w:rPr>
                              <w:rFonts w:ascii="Noto Sans" w:hAnsi="Noto Sans" w:cs="Noto Sans"/>
                              <w:color w:val="4D192A"/>
                              <w:sz w:val="13"/>
                              <w:szCs w:val="13"/>
                            </w:rPr>
                            <w:t xml:space="preserve">29 </w:t>
                          </w:r>
                          <w:r w:rsidRPr="008A6902">
                            <w:rPr>
                              <w:rFonts w:ascii="Noto Sans" w:hAnsi="Noto Sans" w:cs="Noto Sans"/>
                              <w:color w:val="4D192A"/>
                              <w:sz w:val="13"/>
                              <w:szCs w:val="13"/>
                            </w:rPr>
                            <w:t>0</w:t>
                          </w:r>
                          <w:r>
                            <w:rPr>
                              <w:rFonts w:ascii="Noto Sans" w:hAnsi="Noto Sans" w:cs="Noto Sans"/>
                              <w:color w:val="4D192A"/>
                              <w:sz w:val="13"/>
                              <w:szCs w:val="13"/>
                            </w:rPr>
                            <w:t>2 00</w:t>
                          </w:r>
                          <w:r w:rsidRPr="008A6902">
                            <w:rPr>
                              <w:rFonts w:ascii="Noto Sans" w:hAnsi="Noto Sans" w:cs="Noto Sans"/>
                              <w:color w:val="4D192A"/>
                              <w:sz w:val="13"/>
                              <w:szCs w:val="13"/>
                            </w:rPr>
                            <w:t xml:space="preserve"> ext. </w:t>
                          </w:r>
                          <w:r>
                            <w:rPr>
                              <w:rFonts w:ascii="Noto Sans" w:hAnsi="Noto Sans" w:cs="Noto Sans"/>
                              <w:color w:val="4D192A"/>
                              <w:sz w:val="13"/>
                              <w:szCs w:val="13"/>
                            </w:rPr>
                            <w:t>134</w:t>
                          </w:r>
                          <w:r w:rsidR="006A0811">
                            <w:rPr>
                              <w:rFonts w:ascii="Noto Sans" w:hAnsi="Noto Sans" w:cs="Noto Sans"/>
                              <w:color w:val="4D192A"/>
                              <w:sz w:val="13"/>
                              <w:szCs w:val="13"/>
                            </w:rPr>
                            <w:t>16</w:t>
                          </w:r>
                          <w:r>
                            <w:rPr>
                              <w:rFonts w:ascii="Noto Sans" w:hAnsi="Noto Sans" w:cs="Noto Sans"/>
                              <w:color w:val="4D192A"/>
                              <w:sz w:val="13"/>
                              <w:szCs w:val="13"/>
                            </w:rPr>
                            <w:t xml:space="preserve"> </w:t>
                          </w:r>
                          <w:r w:rsidRPr="008A6902">
                            <w:rPr>
                              <w:rFonts w:ascii="Noto Sans" w:hAnsi="Noto Sans" w:cs="Noto Sans"/>
                              <w:color w:val="4D192A"/>
                              <w:sz w:val="13"/>
                              <w:szCs w:val="13"/>
                            </w:rPr>
                            <w:t xml:space="preserve">   www.imss.gob.mx/</w:t>
                          </w:r>
                        </w:p>
                        <w:p w14:paraId="2F55BFDB" w14:textId="01A5B910" w:rsidR="00636EE7" w:rsidRDefault="00636EE7" w:rsidP="00636EE7">
                          <w:pPr>
                            <w:textDirection w:val="btLr"/>
                          </w:pPr>
                          <w:r>
                            <w:rPr>
                              <w:rFonts w:ascii="Noto Sans" w:eastAsia="Noto Sans" w:hAnsi="Noto Sans" w:cs="Noto Sans"/>
                              <w:color w:val="4D192A"/>
                              <w:sz w:val="13"/>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701838D" id="Rectángulo 1" o:spid="_x0000_s1026" style="position:absolute;margin-left:139.55pt;margin-top:5.75pt;width:371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" filled="f" stroked="f">
              <v:textbox inset="2.53958mm,1.2694mm,2.53958mm,1.2694mm">
                <w:txbxContent>
                  <w:p w14:paraId="269D3A19" w14:textId="4D9C61F5" w:rsidR="002337D7" w:rsidRPr="008A6902" w:rsidRDefault="002337D7" w:rsidP="002337D7">
                    <w:pPr>
                      <w:pStyle w:val="Encabezado"/>
                      <w:rPr>
                        <w:rFonts w:ascii="Noto Sans" w:hAnsi="Noto Sans" w:cs="Noto Sans"/>
                        <w:color w:val="4D192A"/>
                        <w:sz w:val="13"/>
                        <w:szCs w:val="13"/>
                      </w:rPr>
                    </w:pPr>
                    <w:r>
                      <w:rPr>
                        <w:rFonts w:ascii="Noto Sans" w:hAnsi="Noto Sans" w:cs="Noto Sans"/>
                        <w:color w:val="4D192A"/>
                        <w:sz w:val="13"/>
                        <w:szCs w:val="13"/>
                      </w:rPr>
                      <w:t>Manuel Villalongín #117</w:t>
                    </w:r>
                    <w:r w:rsidRPr="008A6902">
                      <w:rPr>
                        <w:rFonts w:ascii="Noto Sans" w:hAnsi="Noto Sans" w:cs="Noto Sans"/>
                        <w:color w:val="4D192A"/>
                        <w:sz w:val="13"/>
                        <w:szCs w:val="13"/>
                      </w:rPr>
                      <w:t xml:space="preserve"> Piso </w:t>
                    </w:r>
                    <w:r>
                      <w:rPr>
                        <w:rFonts w:ascii="Noto Sans" w:hAnsi="Noto Sans" w:cs="Noto Sans"/>
                        <w:color w:val="4D192A"/>
                        <w:sz w:val="13"/>
                        <w:szCs w:val="13"/>
                      </w:rPr>
                      <w:t>4</w:t>
                    </w:r>
                    <w:r w:rsidRPr="008A6902">
                      <w:rPr>
                        <w:rFonts w:ascii="Noto Sans" w:hAnsi="Noto Sans" w:cs="Noto Sans"/>
                        <w:color w:val="4D192A"/>
                        <w:sz w:val="13"/>
                        <w:szCs w:val="13"/>
                      </w:rPr>
                      <w:t xml:space="preserve"> </w:t>
                    </w:r>
                    <w:r>
                      <w:rPr>
                        <w:rFonts w:ascii="Noto Sans" w:hAnsi="Noto Sans" w:cs="Noto Sans"/>
                        <w:color w:val="4D192A"/>
                        <w:sz w:val="13"/>
                        <w:szCs w:val="13"/>
                      </w:rPr>
                      <w:t>a</w:t>
                    </w:r>
                    <w:r w:rsidRPr="008A6902">
                      <w:rPr>
                        <w:rFonts w:ascii="Noto Sans" w:hAnsi="Noto Sans" w:cs="Noto Sans"/>
                        <w:color w:val="4D192A"/>
                        <w:sz w:val="13"/>
                        <w:szCs w:val="13"/>
                      </w:rPr>
                      <w:t>la</w:t>
                    </w:r>
                    <w:r>
                      <w:rPr>
                        <w:rFonts w:ascii="Noto Sans" w:hAnsi="Noto Sans" w:cs="Noto Sans"/>
                        <w:color w:val="4D192A"/>
                        <w:sz w:val="13"/>
                        <w:szCs w:val="13"/>
                      </w:rPr>
                      <w:t xml:space="preserve"> </w:t>
                    </w:r>
                    <w:r w:rsidR="006A0811">
                      <w:rPr>
                        <w:rFonts w:ascii="Noto Sans" w:hAnsi="Noto Sans" w:cs="Noto Sans"/>
                        <w:color w:val="4D192A"/>
                        <w:sz w:val="13"/>
                        <w:szCs w:val="13"/>
                      </w:rPr>
                      <w:t>oriente</w:t>
                    </w:r>
                    <w:r w:rsidRPr="008A6902">
                      <w:rPr>
                        <w:rFonts w:ascii="Noto Sans" w:hAnsi="Noto Sans" w:cs="Noto Sans"/>
                        <w:color w:val="4D192A"/>
                        <w:sz w:val="13"/>
                        <w:szCs w:val="13"/>
                      </w:rPr>
                      <w:t xml:space="preserve"> Col.</w:t>
                    </w:r>
                    <w:r>
                      <w:rPr>
                        <w:rFonts w:ascii="Noto Sans" w:hAnsi="Noto Sans" w:cs="Noto Sans"/>
                        <w:color w:val="4D192A"/>
                        <w:sz w:val="13"/>
                        <w:szCs w:val="13"/>
                      </w:rPr>
                      <w:t xml:space="preserve"> Cuauhtémoc</w:t>
                    </w:r>
                    <w:r w:rsidRPr="008A6902">
                      <w:rPr>
                        <w:rFonts w:ascii="Noto Sans" w:hAnsi="Noto Sans" w:cs="Noto Sans"/>
                        <w:color w:val="4D192A"/>
                        <w:sz w:val="13"/>
                        <w:szCs w:val="13"/>
                      </w:rPr>
                      <w:t>, C.P. 06</w:t>
                    </w:r>
                    <w:r>
                      <w:rPr>
                        <w:rFonts w:ascii="Noto Sans" w:hAnsi="Noto Sans" w:cs="Noto Sans"/>
                        <w:color w:val="4D192A"/>
                        <w:sz w:val="13"/>
                        <w:szCs w:val="13"/>
                      </w:rPr>
                      <w:t>5</w:t>
                    </w:r>
                    <w:r w:rsidRPr="008A6902">
                      <w:rPr>
                        <w:rFonts w:ascii="Noto Sans" w:hAnsi="Noto Sans" w:cs="Noto Sans"/>
                        <w:color w:val="4D192A"/>
                        <w:sz w:val="13"/>
                        <w:szCs w:val="13"/>
                      </w:rPr>
                      <w:t>00, Alcaldía Cuauhtémoc, Ciudad de México</w:t>
                    </w:r>
                    <w:r>
                      <w:rPr>
                        <w:rFonts w:ascii="Noto Sans" w:hAnsi="Noto Sans" w:cs="Noto Sans"/>
                        <w:color w:val="4D192A"/>
                        <w:sz w:val="13"/>
                        <w:szCs w:val="13"/>
                      </w:rPr>
                      <w:t xml:space="preserve">. </w:t>
                    </w:r>
                    <w:r w:rsidRPr="008A6902">
                      <w:rPr>
                        <w:rFonts w:ascii="Noto Sans" w:hAnsi="Noto Sans" w:cs="Noto Sans"/>
                        <w:color w:val="4D192A"/>
                        <w:sz w:val="13"/>
                        <w:szCs w:val="13"/>
                      </w:rPr>
                      <w:t>Tel: (55) 5</w:t>
                    </w:r>
                    <w:r>
                      <w:rPr>
                        <w:rFonts w:ascii="Noto Sans" w:hAnsi="Noto Sans" w:cs="Noto Sans"/>
                        <w:color w:val="4D192A"/>
                        <w:sz w:val="13"/>
                        <w:szCs w:val="13"/>
                      </w:rPr>
                      <w:t>6</w:t>
                    </w:r>
                    <w:r w:rsidRPr="008A6902">
                      <w:rPr>
                        <w:rFonts w:ascii="Noto Sans" w:hAnsi="Noto Sans" w:cs="Noto Sans"/>
                        <w:color w:val="4D192A"/>
                        <w:sz w:val="13"/>
                        <w:szCs w:val="13"/>
                      </w:rPr>
                      <w:t xml:space="preserve"> </w:t>
                    </w:r>
                    <w:r>
                      <w:rPr>
                        <w:rFonts w:ascii="Noto Sans" w:hAnsi="Noto Sans" w:cs="Noto Sans"/>
                        <w:color w:val="4D192A"/>
                        <w:sz w:val="13"/>
                        <w:szCs w:val="13"/>
                      </w:rPr>
                      <w:t xml:space="preserve">29 </w:t>
                    </w:r>
                    <w:r w:rsidRPr="008A6902">
                      <w:rPr>
                        <w:rFonts w:ascii="Noto Sans" w:hAnsi="Noto Sans" w:cs="Noto Sans"/>
                        <w:color w:val="4D192A"/>
                        <w:sz w:val="13"/>
                        <w:szCs w:val="13"/>
                      </w:rPr>
                      <w:t>0</w:t>
                    </w:r>
                    <w:r>
                      <w:rPr>
                        <w:rFonts w:ascii="Noto Sans" w:hAnsi="Noto Sans" w:cs="Noto Sans"/>
                        <w:color w:val="4D192A"/>
                        <w:sz w:val="13"/>
                        <w:szCs w:val="13"/>
                      </w:rPr>
                      <w:t>2 00</w:t>
                    </w:r>
                    <w:r w:rsidRPr="008A6902">
                      <w:rPr>
                        <w:rFonts w:ascii="Noto Sans" w:hAnsi="Noto Sans" w:cs="Noto Sans"/>
                        <w:color w:val="4D192A"/>
                        <w:sz w:val="13"/>
                        <w:szCs w:val="13"/>
                      </w:rPr>
                      <w:t xml:space="preserve"> ext. </w:t>
                    </w:r>
                    <w:r>
                      <w:rPr>
                        <w:rFonts w:ascii="Noto Sans" w:hAnsi="Noto Sans" w:cs="Noto Sans"/>
                        <w:color w:val="4D192A"/>
                        <w:sz w:val="13"/>
                        <w:szCs w:val="13"/>
                      </w:rPr>
                      <w:t>134</w:t>
                    </w:r>
                    <w:r w:rsidR="006A0811">
                      <w:rPr>
                        <w:rFonts w:ascii="Noto Sans" w:hAnsi="Noto Sans" w:cs="Noto Sans"/>
                        <w:color w:val="4D192A"/>
                        <w:sz w:val="13"/>
                        <w:szCs w:val="13"/>
                      </w:rPr>
                      <w:t>16</w:t>
                    </w:r>
                    <w:r>
                      <w:rPr>
                        <w:rFonts w:ascii="Noto Sans" w:hAnsi="Noto Sans" w:cs="Noto Sans"/>
                        <w:color w:val="4D192A"/>
                        <w:sz w:val="13"/>
                        <w:szCs w:val="13"/>
                      </w:rPr>
                      <w:t xml:space="preserve"> </w:t>
                    </w:r>
                    <w:r w:rsidRPr="008A6902">
                      <w:rPr>
                        <w:rFonts w:ascii="Noto Sans" w:hAnsi="Noto Sans" w:cs="Noto Sans"/>
                        <w:color w:val="4D192A"/>
                        <w:sz w:val="13"/>
                        <w:szCs w:val="13"/>
                      </w:rPr>
                      <w:t xml:space="preserve">   www.imss.gob.mx/</w:t>
                    </w:r>
                  </w:p>
                  <w:p w14:paraId="2F55BFDB" w14:textId="01A5B910" w:rsidR="00636EE7" w:rsidRDefault="00636EE7" w:rsidP="00636EE7">
                    <w:pPr>
                      <w:textDirection w:val="btLr"/>
                    </w:pPr>
                    <w:r>
                      <w:rPr>
                        <w:rFonts w:ascii="Noto Sans" w:eastAsia="Noto Sans" w:hAnsi="Noto Sans" w:cs="Noto Sans"/>
                        <w:color w:val="4D192A"/>
                        <w:sz w:val="13"/>
                      </w:rPr>
                      <w:t>x</w:t>
                    </w:r>
                  </w:p>
                </w:txbxContent>
              </v:textbox>
            </v:rect>
          </w:pict>
        </mc:Fallback>
      </mc:AlternateContent>
    </w:r>
  </w:p>
  <w:p w14:paraId="76A08AE6" w14:textId="6D832E8C" w:rsidR="00636EE7" w:rsidRDefault="00636EE7" w:rsidP="00636EE7">
    <w:pPr>
      <w:pStyle w:val="Piedepgina"/>
      <w:rPr>
        <w:rFonts w:ascii="Noto Sans" w:hAnsi="Noto Sans" w:cs="Noto Sans"/>
        <w:b/>
        <w:bCs/>
        <w:sz w:val="13"/>
        <w:szCs w:val="13"/>
      </w:rPr>
    </w:pPr>
  </w:p>
  <w:p w14:paraId="07FD9AA9" w14:textId="77777777" w:rsidR="00636EE7" w:rsidRDefault="00636EE7" w:rsidP="00636EE7">
    <w:pPr>
      <w:pStyle w:val="Piedepgina"/>
      <w:rPr>
        <w:rFonts w:ascii="Noto Sans" w:hAnsi="Noto Sans" w:cs="Noto Sans"/>
        <w:b/>
        <w:bCs/>
        <w:sz w:val="13"/>
        <w:szCs w:val="13"/>
      </w:rPr>
    </w:pPr>
  </w:p>
  <w:p w14:paraId="1F794DF1" w14:textId="12162545" w:rsidR="005F5973" w:rsidRPr="00A847D6" w:rsidRDefault="00596178" w:rsidP="00636EE7">
    <w:pPr>
      <w:pStyle w:val="Piedepgina"/>
      <w:jc w:val="right"/>
      <w:rPr>
        <w:rFonts w:ascii="Noto Sans" w:hAnsi="Noto Sans" w:cs="Noto Sans"/>
        <w:sz w:val="13"/>
        <w:szCs w:val="13"/>
      </w:rPr>
    </w:pPr>
    <w:r w:rsidRPr="00596178">
      <w:rPr>
        <w:rFonts w:ascii="Noto Sans" w:hAnsi="Noto Sans" w:cs="Noto Sans"/>
        <w:b/>
        <w:bCs/>
        <w:sz w:val="13"/>
        <w:szCs w:val="13"/>
      </w:rPr>
      <w:fldChar w:fldCharType="begin"/>
    </w:r>
    <w:r w:rsidRPr="00596178">
      <w:rPr>
        <w:rFonts w:ascii="Noto Sans" w:hAnsi="Noto Sans" w:cs="Noto Sans"/>
        <w:b/>
        <w:bCs/>
        <w:sz w:val="13"/>
        <w:szCs w:val="13"/>
      </w:rPr>
      <w:instrText>PAGE  \* Arabic  \* MERGEFORMAT</w:instrText>
    </w:r>
    <w:r w:rsidRPr="00596178">
      <w:rPr>
        <w:rFonts w:ascii="Noto Sans" w:hAnsi="Noto Sans" w:cs="Noto Sans"/>
        <w:b/>
        <w:bCs/>
        <w:sz w:val="13"/>
        <w:szCs w:val="13"/>
      </w:rPr>
      <w:fldChar w:fldCharType="separate"/>
    </w:r>
    <w:r w:rsidR="004D25D4" w:rsidRPr="004D25D4">
      <w:rPr>
        <w:rFonts w:ascii="Noto Sans" w:hAnsi="Noto Sans" w:cs="Noto Sans"/>
        <w:b/>
        <w:bCs/>
        <w:noProof/>
        <w:sz w:val="13"/>
        <w:szCs w:val="13"/>
        <w:lang w:val="es-ES"/>
      </w:rPr>
      <w:t>15</w:t>
    </w:r>
    <w:r w:rsidRPr="00596178">
      <w:rPr>
        <w:rFonts w:ascii="Noto Sans" w:hAnsi="Noto Sans" w:cs="Noto Sans"/>
        <w:b/>
        <w:bCs/>
        <w:sz w:val="13"/>
        <w:szCs w:val="13"/>
      </w:rPr>
      <w:fldChar w:fldCharType="end"/>
    </w:r>
    <w:r w:rsidRPr="00596178">
      <w:rPr>
        <w:rFonts w:ascii="Noto Sans" w:hAnsi="Noto Sans" w:cs="Noto Sans"/>
        <w:sz w:val="13"/>
        <w:szCs w:val="13"/>
        <w:lang w:val="es-ES"/>
      </w:rPr>
      <w:t xml:space="preserve"> de </w:t>
    </w:r>
    <w:r w:rsidRPr="00596178">
      <w:rPr>
        <w:rFonts w:ascii="Noto Sans" w:hAnsi="Noto Sans" w:cs="Noto Sans"/>
        <w:b/>
        <w:bCs/>
        <w:sz w:val="13"/>
        <w:szCs w:val="13"/>
      </w:rPr>
      <w:fldChar w:fldCharType="begin"/>
    </w:r>
    <w:r w:rsidRPr="00596178">
      <w:rPr>
        <w:rFonts w:ascii="Noto Sans" w:hAnsi="Noto Sans" w:cs="Noto Sans"/>
        <w:b/>
        <w:bCs/>
        <w:sz w:val="13"/>
        <w:szCs w:val="13"/>
      </w:rPr>
      <w:instrText>NUMPAGES  \* Arabic  \* MERGEFORMAT</w:instrText>
    </w:r>
    <w:r w:rsidRPr="00596178">
      <w:rPr>
        <w:rFonts w:ascii="Noto Sans" w:hAnsi="Noto Sans" w:cs="Noto Sans"/>
        <w:b/>
        <w:bCs/>
        <w:sz w:val="13"/>
        <w:szCs w:val="13"/>
      </w:rPr>
      <w:fldChar w:fldCharType="separate"/>
    </w:r>
    <w:r w:rsidR="004D25D4" w:rsidRPr="004D25D4">
      <w:rPr>
        <w:rFonts w:ascii="Noto Sans" w:hAnsi="Noto Sans" w:cs="Noto Sans"/>
        <w:b/>
        <w:bCs/>
        <w:noProof/>
        <w:sz w:val="13"/>
        <w:szCs w:val="13"/>
        <w:lang w:val="es-ES"/>
      </w:rPr>
      <w:t>15</w:t>
    </w:r>
    <w:r w:rsidRPr="00596178">
      <w:rPr>
        <w:rFonts w:ascii="Noto Sans" w:hAnsi="Noto Sans" w:cs="Noto Sans"/>
        <w:b/>
        <w:bCs/>
        <w:sz w:val="13"/>
        <w:szCs w:val="13"/>
      </w:rPr>
      <w:fldChar w:fldCharType="end"/>
    </w:r>
  </w:p>
  <w:p w14:paraId="6EB28560" w14:textId="5B1D05A5" w:rsidR="005F5973" w:rsidRDefault="005F59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4C806" w14:textId="77777777" w:rsidR="00E4511C" w:rsidRDefault="00E4511C" w:rsidP="005F5973">
      <w:r>
        <w:separator/>
      </w:r>
    </w:p>
  </w:footnote>
  <w:footnote w:type="continuationSeparator" w:id="0">
    <w:p w14:paraId="3A6C1C64" w14:textId="77777777" w:rsidR="00E4511C" w:rsidRDefault="00E4511C" w:rsidP="005F5973">
      <w:r>
        <w:continuationSeparator/>
      </w:r>
    </w:p>
  </w:footnote>
  <w:footnote w:id="1">
    <w:p w14:paraId="1CDA00C7" w14:textId="77777777" w:rsidR="007E7753" w:rsidRPr="00E139BF" w:rsidRDefault="007E7753" w:rsidP="007E7753">
      <w:pPr>
        <w:pStyle w:val="Textonotapie"/>
        <w:jc w:val="both"/>
        <w:rPr>
          <w:lang w:val="es-MX"/>
        </w:rPr>
      </w:pPr>
      <w:r>
        <w:rPr>
          <w:rStyle w:val="Refdenotaalpie"/>
        </w:rPr>
        <w:footnoteRef/>
      </w:r>
      <w:r w:rsidRPr="00E139BF">
        <w:rPr>
          <w:lang w:val="fr-FR"/>
        </w:rPr>
        <w:t xml:space="preserve"> Fleming, GA, Petrie, JR, </w:t>
      </w:r>
      <w:proofErr w:type="spellStart"/>
      <w:r w:rsidRPr="00E139BF">
        <w:rPr>
          <w:lang w:val="fr-FR"/>
        </w:rPr>
        <w:t>Bergenstal</w:t>
      </w:r>
      <w:proofErr w:type="spellEnd"/>
      <w:r w:rsidRPr="00E139BF">
        <w:rPr>
          <w:lang w:val="fr-FR"/>
        </w:rPr>
        <w:t>, RM </w:t>
      </w:r>
      <w:r w:rsidRPr="00E139BF">
        <w:rPr>
          <w:i/>
          <w:iCs/>
          <w:lang w:val="fr-FR"/>
        </w:rPr>
        <w:t>et al.</w:t>
      </w:r>
      <w:r w:rsidRPr="00E139BF">
        <w:rPr>
          <w:lang w:val="fr-FR"/>
        </w:rPr>
        <w:t> </w:t>
      </w:r>
      <w:r w:rsidRPr="005E39E3">
        <w:rPr>
          <w:lang w:val="es-MX"/>
        </w:rPr>
        <w:t>Tecnología de aplicaciones digitales para la diabetes: beneficios, desafíos y recomendaciones. Informe de consenso de la Asociación Europea para el Estudio de la Diabetes (EASD) y el Grupo de Trabajo de Tecnología para la Diabetes de la Asociación Americana de Diabetes (ADA). </w:t>
      </w:r>
      <w:proofErr w:type="spellStart"/>
      <w:r w:rsidRPr="005E39E3">
        <w:rPr>
          <w:i/>
          <w:iCs/>
          <w:lang w:val="es-MX"/>
        </w:rPr>
        <w:t>Diabetologia</w:t>
      </w:r>
      <w:proofErr w:type="spellEnd"/>
      <w:r w:rsidRPr="005E39E3">
        <w:rPr>
          <w:i/>
          <w:iCs/>
          <w:lang w:val="es-MX"/>
        </w:rPr>
        <w:t> </w:t>
      </w:r>
      <w:proofErr w:type="gramStart"/>
      <w:r w:rsidRPr="005E39E3">
        <w:rPr>
          <w:b/>
          <w:bCs/>
          <w:lang w:val="es-MX"/>
        </w:rPr>
        <w:t>63</w:t>
      </w:r>
      <w:r w:rsidRPr="005E39E3">
        <w:rPr>
          <w:lang w:val="es-MX"/>
        </w:rPr>
        <w:t> ,</w:t>
      </w:r>
      <w:proofErr w:type="gramEnd"/>
      <w:r w:rsidRPr="005E39E3">
        <w:rPr>
          <w:lang w:val="es-MX"/>
        </w:rPr>
        <w:t xml:space="preserve"> 229–241 (2020). https://doi.org/10.1007/s00125-019-05034-1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1CDC9" w14:textId="55BB6D14" w:rsidR="005F5973" w:rsidRDefault="00636EE7">
    <w:pPr>
      <w:pStyle w:val="Encabezado"/>
    </w:pPr>
    <w:r>
      <w:rPr>
        <w:noProof/>
        <w:color w:val="000000"/>
        <w:lang w:eastAsia="es-MX"/>
      </w:rPr>
      <w:drawing>
        <wp:anchor distT="0" distB="0" distL="114300" distR="114300" simplePos="0" relativeHeight="251659264" behindDoc="1" locked="0" layoutInCell="1" allowOverlap="1" wp14:anchorId="1254709C" wp14:editId="1929B2B1">
          <wp:simplePos x="0" y="0"/>
          <wp:positionH relativeFrom="column">
            <wp:posOffset>-576580</wp:posOffset>
          </wp:positionH>
          <wp:positionV relativeFrom="paragraph">
            <wp:posOffset>-246380</wp:posOffset>
          </wp:positionV>
          <wp:extent cx="7757795" cy="990600"/>
          <wp:effectExtent l="0" t="0" r="0" b="0"/>
          <wp:wrapNone/>
          <wp:docPr id="1393422384"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3972" b="86159"/>
                  <a:stretch>
                    <a:fillRect/>
                  </a:stretch>
                </pic:blipFill>
                <pic:spPr bwMode="auto">
                  <a:xfrm>
                    <a:off x="0" y="0"/>
                    <a:ext cx="7757795"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7B80"/>
    <w:multiLevelType w:val="hybridMultilevel"/>
    <w:tmpl w:val="4F20DCC8"/>
    <w:lvl w:ilvl="0" w:tplc="D53E3C22">
      <w:start w:val="1"/>
      <w:numFmt w:val="bullet"/>
      <w:lvlText w:val="-"/>
      <w:lvlJc w:val="left"/>
      <w:pPr>
        <w:ind w:left="720" w:hanging="360"/>
      </w:pPr>
      <w:rPr>
        <w:rFonts w:ascii="Montserrat" w:eastAsia="Calibri"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FA10A1"/>
    <w:multiLevelType w:val="hybridMultilevel"/>
    <w:tmpl w:val="4A089D82"/>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2" w15:restartNumberingAfterBreak="0">
    <w:nsid w:val="05926917"/>
    <w:multiLevelType w:val="hybridMultilevel"/>
    <w:tmpl w:val="2B0242CA"/>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950601"/>
    <w:multiLevelType w:val="hybridMultilevel"/>
    <w:tmpl w:val="0B96F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13BD8"/>
    <w:multiLevelType w:val="hybridMultilevel"/>
    <w:tmpl w:val="D28E1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AD4DB3"/>
    <w:multiLevelType w:val="hybridMultilevel"/>
    <w:tmpl w:val="DC1E18F0"/>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20A21437"/>
    <w:multiLevelType w:val="hybridMultilevel"/>
    <w:tmpl w:val="BB5EB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683C21"/>
    <w:multiLevelType w:val="hybridMultilevel"/>
    <w:tmpl w:val="EF6805B6"/>
    <w:lvl w:ilvl="0" w:tplc="0809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60846B0"/>
    <w:multiLevelType w:val="hybridMultilevel"/>
    <w:tmpl w:val="419EA2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6391B30"/>
    <w:multiLevelType w:val="hybridMultilevel"/>
    <w:tmpl w:val="5FBABE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FDC4A35"/>
    <w:multiLevelType w:val="hybridMultilevel"/>
    <w:tmpl w:val="40C8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3EF13CB"/>
    <w:multiLevelType w:val="hybridMultilevel"/>
    <w:tmpl w:val="8CE83558"/>
    <w:lvl w:ilvl="0" w:tplc="080A0001">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2" w15:restartNumberingAfterBreak="0">
    <w:nsid w:val="345F5F87"/>
    <w:multiLevelType w:val="hybridMultilevel"/>
    <w:tmpl w:val="06AC61E6"/>
    <w:lvl w:ilvl="0" w:tplc="DD48D1B0">
      <w:start w:val="1"/>
      <w:numFmt w:val="upperLetter"/>
      <w:lvlText w:val="%1."/>
      <w:lvlJc w:val="left"/>
      <w:pPr>
        <w:ind w:left="420" w:hanging="36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3" w15:restartNumberingAfterBreak="0">
    <w:nsid w:val="399F4432"/>
    <w:multiLevelType w:val="hybridMultilevel"/>
    <w:tmpl w:val="65947FC8"/>
    <w:lvl w:ilvl="0" w:tplc="080A0017">
      <w:start w:val="1"/>
      <w:numFmt w:val="lowerLetter"/>
      <w:lvlText w:val="%1)"/>
      <w:lvlJc w:val="left"/>
      <w:pPr>
        <w:ind w:left="2652" w:hanging="360"/>
      </w:pPr>
    </w:lvl>
    <w:lvl w:ilvl="1" w:tplc="080A0013">
      <w:start w:val="1"/>
      <w:numFmt w:val="upperRoman"/>
      <w:lvlText w:val="%2."/>
      <w:lvlJc w:val="right"/>
      <w:pPr>
        <w:ind w:left="3372" w:hanging="360"/>
      </w:pPr>
    </w:lvl>
    <w:lvl w:ilvl="2" w:tplc="AD202C2A">
      <w:start w:val="1"/>
      <w:numFmt w:val="lowerRoman"/>
      <w:lvlText w:val="%3."/>
      <w:lvlJc w:val="right"/>
      <w:pPr>
        <w:ind w:left="180" w:hanging="180"/>
      </w:pPr>
      <w:rPr>
        <w:color w:val="auto"/>
      </w:rPr>
    </w:lvl>
    <w:lvl w:ilvl="3" w:tplc="080A000F" w:tentative="1">
      <w:start w:val="1"/>
      <w:numFmt w:val="decimal"/>
      <w:lvlText w:val="%4."/>
      <w:lvlJc w:val="left"/>
      <w:pPr>
        <w:ind w:left="4812" w:hanging="360"/>
      </w:pPr>
    </w:lvl>
    <w:lvl w:ilvl="4" w:tplc="080A0019" w:tentative="1">
      <w:start w:val="1"/>
      <w:numFmt w:val="lowerLetter"/>
      <w:lvlText w:val="%5."/>
      <w:lvlJc w:val="left"/>
      <w:pPr>
        <w:ind w:left="5532" w:hanging="360"/>
      </w:pPr>
    </w:lvl>
    <w:lvl w:ilvl="5" w:tplc="080A001B" w:tentative="1">
      <w:start w:val="1"/>
      <w:numFmt w:val="lowerRoman"/>
      <w:lvlText w:val="%6."/>
      <w:lvlJc w:val="right"/>
      <w:pPr>
        <w:ind w:left="6252" w:hanging="180"/>
      </w:pPr>
    </w:lvl>
    <w:lvl w:ilvl="6" w:tplc="080A000F" w:tentative="1">
      <w:start w:val="1"/>
      <w:numFmt w:val="decimal"/>
      <w:lvlText w:val="%7."/>
      <w:lvlJc w:val="left"/>
      <w:pPr>
        <w:ind w:left="6972" w:hanging="360"/>
      </w:pPr>
    </w:lvl>
    <w:lvl w:ilvl="7" w:tplc="080A0019" w:tentative="1">
      <w:start w:val="1"/>
      <w:numFmt w:val="lowerLetter"/>
      <w:lvlText w:val="%8."/>
      <w:lvlJc w:val="left"/>
      <w:pPr>
        <w:ind w:left="7692" w:hanging="360"/>
      </w:pPr>
    </w:lvl>
    <w:lvl w:ilvl="8" w:tplc="080A001B" w:tentative="1">
      <w:start w:val="1"/>
      <w:numFmt w:val="lowerRoman"/>
      <w:lvlText w:val="%9."/>
      <w:lvlJc w:val="right"/>
      <w:pPr>
        <w:ind w:left="8412" w:hanging="180"/>
      </w:pPr>
    </w:lvl>
  </w:abstractNum>
  <w:abstractNum w:abstractNumId="14" w15:restartNumberingAfterBreak="0">
    <w:nsid w:val="3E5626B0"/>
    <w:multiLevelType w:val="hybridMultilevel"/>
    <w:tmpl w:val="E690CB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087301D"/>
    <w:multiLevelType w:val="hybridMultilevel"/>
    <w:tmpl w:val="BB5EB9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2D76A1"/>
    <w:multiLevelType w:val="hybridMultilevel"/>
    <w:tmpl w:val="40FED5C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0">
    <w:nsid w:val="4D5A2FBE"/>
    <w:multiLevelType w:val="hybridMultilevel"/>
    <w:tmpl w:val="77580D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4DE20BB7"/>
    <w:multiLevelType w:val="hybridMultilevel"/>
    <w:tmpl w:val="3F40D2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EA54A78"/>
    <w:multiLevelType w:val="multilevel"/>
    <w:tmpl w:val="44FCC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56136"/>
    <w:multiLevelType w:val="hybridMultilevel"/>
    <w:tmpl w:val="AB1CFAF6"/>
    <w:lvl w:ilvl="0" w:tplc="9C0CEA3A">
      <w:start w:val="5"/>
      <w:numFmt w:val="upperLetter"/>
      <w:lvlText w:val="%1."/>
      <w:lvlJc w:val="left"/>
      <w:pPr>
        <w:ind w:left="786" w:hanging="360"/>
      </w:pPr>
      <w:rPr>
        <w:rFonts w:eastAsia="Yu Mincho"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21" w15:restartNumberingAfterBreak="0">
    <w:nsid w:val="51AF73E5"/>
    <w:multiLevelType w:val="hybridMultilevel"/>
    <w:tmpl w:val="D40A2E6A"/>
    <w:lvl w:ilvl="0" w:tplc="08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2A12FE5"/>
    <w:multiLevelType w:val="hybridMultilevel"/>
    <w:tmpl w:val="6042391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552635B"/>
    <w:multiLevelType w:val="hybridMultilevel"/>
    <w:tmpl w:val="A5D2EE02"/>
    <w:lvl w:ilvl="0" w:tplc="D1E83E4C">
      <w:start w:val="1"/>
      <w:numFmt w:val="decimal"/>
      <w:lvlText w:val="%1)"/>
      <w:lvlJc w:val="left"/>
      <w:pPr>
        <w:ind w:left="2880" w:hanging="360"/>
      </w:pPr>
      <w:rPr>
        <w:color w:val="auto"/>
        <w:lang w:val="es-ES"/>
      </w:rPr>
    </w:lvl>
    <w:lvl w:ilvl="1" w:tplc="080A0019" w:tentative="1">
      <w:start w:val="1"/>
      <w:numFmt w:val="lowerLetter"/>
      <w:lvlText w:val="%2."/>
      <w:lvlJc w:val="left"/>
      <w:pPr>
        <w:ind w:left="3600" w:hanging="360"/>
      </w:pPr>
    </w:lvl>
    <w:lvl w:ilvl="2" w:tplc="080A001B" w:tentative="1">
      <w:start w:val="1"/>
      <w:numFmt w:val="lowerRoman"/>
      <w:lvlText w:val="%3."/>
      <w:lvlJc w:val="right"/>
      <w:pPr>
        <w:ind w:left="4320" w:hanging="180"/>
      </w:pPr>
    </w:lvl>
    <w:lvl w:ilvl="3" w:tplc="080A000F" w:tentative="1">
      <w:start w:val="1"/>
      <w:numFmt w:val="decimal"/>
      <w:lvlText w:val="%4."/>
      <w:lvlJc w:val="left"/>
      <w:pPr>
        <w:ind w:left="5040" w:hanging="360"/>
      </w:pPr>
    </w:lvl>
    <w:lvl w:ilvl="4" w:tplc="080A0019" w:tentative="1">
      <w:start w:val="1"/>
      <w:numFmt w:val="lowerLetter"/>
      <w:lvlText w:val="%5."/>
      <w:lvlJc w:val="left"/>
      <w:pPr>
        <w:ind w:left="5760" w:hanging="360"/>
      </w:pPr>
    </w:lvl>
    <w:lvl w:ilvl="5" w:tplc="080A001B" w:tentative="1">
      <w:start w:val="1"/>
      <w:numFmt w:val="lowerRoman"/>
      <w:lvlText w:val="%6."/>
      <w:lvlJc w:val="right"/>
      <w:pPr>
        <w:ind w:left="6480" w:hanging="180"/>
      </w:pPr>
    </w:lvl>
    <w:lvl w:ilvl="6" w:tplc="080A000F" w:tentative="1">
      <w:start w:val="1"/>
      <w:numFmt w:val="decimal"/>
      <w:lvlText w:val="%7."/>
      <w:lvlJc w:val="left"/>
      <w:pPr>
        <w:ind w:left="7200" w:hanging="360"/>
      </w:pPr>
    </w:lvl>
    <w:lvl w:ilvl="7" w:tplc="080A0019" w:tentative="1">
      <w:start w:val="1"/>
      <w:numFmt w:val="lowerLetter"/>
      <w:lvlText w:val="%8."/>
      <w:lvlJc w:val="left"/>
      <w:pPr>
        <w:ind w:left="7920" w:hanging="360"/>
      </w:pPr>
    </w:lvl>
    <w:lvl w:ilvl="8" w:tplc="080A001B" w:tentative="1">
      <w:start w:val="1"/>
      <w:numFmt w:val="lowerRoman"/>
      <w:lvlText w:val="%9."/>
      <w:lvlJc w:val="right"/>
      <w:pPr>
        <w:ind w:left="8640" w:hanging="180"/>
      </w:pPr>
    </w:lvl>
  </w:abstractNum>
  <w:abstractNum w:abstractNumId="24" w15:restartNumberingAfterBreak="0">
    <w:nsid w:val="58DA6FCE"/>
    <w:multiLevelType w:val="hybridMultilevel"/>
    <w:tmpl w:val="2D12831C"/>
    <w:lvl w:ilvl="0" w:tplc="080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60BE2AA0"/>
    <w:multiLevelType w:val="hybridMultilevel"/>
    <w:tmpl w:val="93DE124A"/>
    <w:lvl w:ilvl="0" w:tplc="16B09CEA">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4EF747B"/>
    <w:multiLevelType w:val="hybridMultilevel"/>
    <w:tmpl w:val="F440D016"/>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666B6D57"/>
    <w:multiLevelType w:val="hybridMultilevel"/>
    <w:tmpl w:val="EAA421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6EF2170"/>
    <w:multiLevelType w:val="hybridMultilevel"/>
    <w:tmpl w:val="048A696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9" w15:restartNumberingAfterBreak="0">
    <w:nsid w:val="679053CB"/>
    <w:multiLevelType w:val="hybridMultilevel"/>
    <w:tmpl w:val="FEA814DE"/>
    <w:lvl w:ilvl="0" w:tplc="D92A9E58">
      <w:start w:val="5"/>
      <w:numFmt w:val="upperLetter"/>
      <w:lvlText w:val="%1."/>
      <w:lvlJc w:val="left"/>
      <w:pPr>
        <w:ind w:left="720" w:hanging="360"/>
      </w:pPr>
      <w:rPr>
        <w:rFonts w:eastAsia="Yu Mincho"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D6747AC"/>
    <w:multiLevelType w:val="hybridMultilevel"/>
    <w:tmpl w:val="2FEA8BBE"/>
    <w:lvl w:ilvl="0" w:tplc="0809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1" w15:restartNumberingAfterBreak="0">
    <w:nsid w:val="72BB537B"/>
    <w:multiLevelType w:val="hybridMultilevel"/>
    <w:tmpl w:val="BF76C5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3D3239B"/>
    <w:multiLevelType w:val="hybridMultilevel"/>
    <w:tmpl w:val="93DE124A"/>
    <w:lvl w:ilvl="0" w:tplc="16B09CEA">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65C7BAD"/>
    <w:multiLevelType w:val="hybridMultilevel"/>
    <w:tmpl w:val="BB5EB90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74724FF"/>
    <w:multiLevelType w:val="hybridMultilevel"/>
    <w:tmpl w:val="7AE03F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89D6C05"/>
    <w:multiLevelType w:val="hybridMultilevel"/>
    <w:tmpl w:val="19F2C90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8F75EF5"/>
    <w:multiLevelType w:val="multilevel"/>
    <w:tmpl w:val="2B20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4763963">
    <w:abstractNumId w:val="12"/>
  </w:num>
  <w:num w:numId="2" w16cid:durableId="1653407848">
    <w:abstractNumId w:val="0"/>
  </w:num>
  <w:num w:numId="3" w16cid:durableId="1540702407">
    <w:abstractNumId w:val="22"/>
  </w:num>
  <w:num w:numId="4" w16cid:durableId="1614432812">
    <w:abstractNumId w:val="32"/>
  </w:num>
  <w:num w:numId="5" w16cid:durableId="1926105957">
    <w:abstractNumId w:val="25"/>
  </w:num>
  <w:num w:numId="6" w16cid:durableId="1969621439">
    <w:abstractNumId w:val="17"/>
  </w:num>
  <w:num w:numId="7" w16cid:durableId="1195311268">
    <w:abstractNumId w:val="19"/>
  </w:num>
  <w:num w:numId="8" w16cid:durableId="1261451939">
    <w:abstractNumId w:val="8"/>
  </w:num>
  <w:num w:numId="9" w16cid:durableId="1695837332">
    <w:abstractNumId w:val="34"/>
  </w:num>
  <w:num w:numId="10" w16cid:durableId="724135632">
    <w:abstractNumId w:val="5"/>
  </w:num>
  <w:num w:numId="11" w16cid:durableId="740372490">
    <w:abstractNumId w:val="26"/>
  </w:num>
  <w:num w:numId="12" w16cid:durableId="1505590666">
    <w:abstractNumId w:val="33"/>
  </w:num>
  <w:num w:numId="13" w16cid:durableId="607272830">
    <w:abstractNumId w:val="15"/>
  </w:num>
  <w:num w:numId="14" w16cid:durableId="187136577">
    <w:abstractNumId w:val="6"/>
  </w:num>
  <w:num w:numId="15" w16cid:durableId="1288896591">
    <w:abstractNumId w:val="35"/>
  </w:num>
  <w:num w:numId="16" w16cid:durableId="1700230943">
    <w:abstractNumId w:val="20"/>
  </w:num>
  <w:num w:numId="17" w16cid:durableId="1927106985">
    <w:abstractNumId w:val="29"/>
  </w:num>
  <w:num w:numId="18" w16cid:durableId="1297179873">
    <w:abstractNumId w:val="13"/>
  </w:num>
  <w:num w:numId="19" w16cid:durableId="1765422470">
    <w:abstractNumId w:val="23"/>
  </w:num>
  <w:num w:numId="20" w16cid:durableId="458036408">
    <w:abstractNumId w:val="21"/>
  </w:num>
  <w:num w:numId="21" w16cid:durableId="1182623422">
    <w:abstractNumId w:val="4"/>
  </w:num>
  <w:num w:numId="22" w16cid:durableId="1358435048">
    <w:abstractNumId w:val="16"/>
  </w:num>
  <w:num w:numId="23" w16cid:durableId="589313020">
    <w:abstractNumId w:val="31"/>
  </w:num>
  <w:num w:numId="24" w16cid:durableId="7021755">
    <w:abstractNumId w:val="7"/>
  </w:num>
  <w:num w:numId="25" w16cid:durableId="1350595429">
    <w:abstractNumId w:val="30"/>
  </w:num>
  <w:num w:numId="26" w16cid:durableId="1766917567">
    <w:abstractNumId w:val="3"/>
  </w:num>
  <w:num w:numId="27" w16cid:durableId="1285771032">
    <w:abstractNumId w:val="9"/>
  </w:num>
  <w:num w:numId="28" w16cid:durableId="1364012571">
    <w:abstractNumId w:val="27"/>
  </w:num>
  <w:num w:numId="29" w16cid:durableId="2141068465">
    <w:abstractNumId w:val="36"/>
  </w:num>
  <w:num w:numId="30" w16cid:durableId="484125183">
    <w:abstractNumId w:val="1"/>
  </w:num>
  <w:num w:numId="31" w16cid:durableId="158229942">
    <w:abstractNumId w:val="28"/>
  </w:num>
  <w:num w:numId="32" w16cid:durableId="2070303677">
    <w:abstractNumId w:val="14"/>
  </w:num>
  <w:num w:numId="33" w16cid:durableId="2102527006">
    <w:abstractNumId w:val="2"/>
  </w:num>
  <w:num w:numId="34" w16cid:durableId="1010185414">
    <w:abstractNumId w:val="11"/>
  </w:num>
  <w:num w:numId="35" w16cid:durableId="262540599">
    <w:abstractNumId w:val="18"/>
  </w:num>
  <w:num w:numId="36" w16cid:durableId="881020045">
    <w:abstractNumId w:val="24"/>
  </w:num>
  <w:num w:numId="37" w16cid:durableId="4434966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973"/>
    <w:rsid w:val="00003D92"/>
    <w:rsid w:val="00006246"/>
    <w:rsid w:val="00012120"/>
    <w:rsid w:val="000138BA"/>
    <w:rsid w:val="0001712F"/>
    <w:rsid w:val="00031896"/>
    <w:rsid w:val="000361B7"/>
    <w:rsid w:val="000416E4"/>
    <w:rsid w:val="00042B33"/>
    <w:rsid w:val="00045B4A"/>
    <w:rsid w:val="00051A7D"/>
    <w:rsid w:val="0005386B"/>
    <w:rsid w:val="00056EED"/>
    <w:rsid w:val="0006049F"/>
    <w:rsid w:val="00061112"/>
    <w:rsid w:val="00071DA3"/>
    <w:rsid w:val="00073031"/>
    <w:rsid w:val="00083079"/>
    <w:rsid w:val="00083255"/>
    <w:rsid w:val="00084D45"/>
    <w:rsid w:val="000A0414"/>
    <w:rsid w:val="000A212B"/>
    <w:rsid w:val="000B7576"/>
    <w:rsid w:val="000C3434"/>
    <w:rsid w:val="000D1180"/>
    <w:rsid w:val="000D50B8"/>
    <w:rsid w:val="000E0434"/>
    <w:rsid w:val="000E1B3B"/>
    <w:rsid w:val="000E6825"/>
    <w:rsid w:val="000F0DA1"/>
    <w:rsid w:val="000F2A0A"/>
    <w:rsid w:val="000F6F3D"/>
    <w:rsid w:val="001077B3"/>
    <w:rsid w:val="0011271A"/>
    <w:rsid w:val="00117824"/>
    <w:rsid w:val="00121804"/>
    <w:rsid w:val="00123D14"/>
    <w:rsid w:val="001244D1"/>
    <w:rsid w:val="00131E53"/>
    <w:rsid w:val="00150AEE"/>
    <w:rsid w:val="00156369"/>
    <w:rsid w:val="00160233"/>
    <w:rsid w:val="0016717E"/>
    <w:rsid w:val="00171EBD"/>
    <w:rsid w:val="00176425"/>
    <w:rsid w:val="00183A7C"/>
    <w:rsid w:val="00184FD8"/>
    <w:rsid w:val="001863E2"/>
    <w:rsid w:val="00192CFC"/>
    <w:rsid w:val="00196A4F"/>
    <w:rsid w:val="001A74B6"/>
    <w:rsid w:val="001B0D01"/>
    <w:rsid w:val="001C2B90"/>
    <w:rsid w:val="001D3D7C"/>
    <w:rsid w:val="001D3E66"/>
    <w:rsid w:val="001D72C7"/>
    <w:rsid w:val="001D7977"/>
    <w:rsid w:val="001E3368"/>
    <w:rsid w:val="001E476F"/>
    <w:rsid w:val="001E4C57"/>
    <w:rsid w:val="001E56E6"/>
    <w:rsid w:val="001E6228"/>
    <w:rsid w:val="001E7833"/>
    <w:rsid w:val="00201648"/>
    <w:rsid w:val="002057B6"/>
    <w:rsid w:val="002149E1"/>
    <w:rsid w:val="0021687F"/>
    <w:rsid w:val="002170BE"/>
    <w:rsid w:val="002172ED"/>
    <w:rsid w:val="00222A06"/>
    <w:rsid w:val="00224BCD"/>
    <w:rsid w:val="0022739B"/>
    <w:rsid w:val="002337D7"/>
    <w:rsid w:val="00234FA1"/>
    <w:rsid w:val="00241B56"/>
    <w:rsid w:val="00255D29"/>
    <w:rsid w:val="002701F1"/>
    <w:rsid w:val="0027058A"/>
    <w:rsid w:val="00280C3A"/>
    <w:rsid w:val="00280E0E"/>
    <w:rsid w:val="00284231"/>
    <w:rsid w:val="0028651B"/>
    <w:rsid w:val="0029000B"/>
    <w:rsid w:val="00290DBF"/>
    <w:rsid w:val="002955F2"/>
    <w:rsid w:val="002A7A9C"/>
    <w:rsid w:val="002B1375"/>
    <w:rsid w:val="002C3936"/>
    <w:rsid w:val="002C3D67"/>
    <w:rsid w:val="002D3868"/>
    <w:rsid w:val="002D60EB"/>
    <w:rsid w:val="002E111F"/>
    <w:rsid w:val="002E6597"/>
    <w:rsid w:val="002E6E9E"/>
    <w:rsid w:val="002F2246"/>
    <w:rsid w:val="002F4D78"/>
    <w:rsid w:val="002F7491"/>
    <w:rsid w:val="002F7F50"/>
    <w:rsid w:val="003068AA"/>
    <w:rsid w:val="0032080C"/>
    <w:rsid w:val="00324C36"/>
    <w:rsid w:val="003272C0"/>
    <w:rsid w:val="00327E5D"/>
    <w:rsid w:val="00362CCE"/>
    <w:rsid w:val="00364327"/>
    <w:rsid w:val="003655AC"/>
    <w:rsid w:val="00370964"/>
    <w:rsid w:val="00374B28"/>
    <w:rsid w:val="00376A72"/>
    <w:rsid w:val="00376F09"/>
    <w:rsid w:val="00380545"/>
    <w:rsid w:val="00394DEB"/>
    <w:rsid w:val="00396A2A"/>
    <w:rsid w:val="003A6B4C"/>
    <w:rsid w:val="003B3D83"/>
    <w:rsid w:val="003C0B37"/>
    <w:rsid w:val="003C6BC9"/>
    <w:rsid w:val="003C6EB3"/>
    <w:rsid w:val="003C7F2B"/>
    <w:rsid w:val="003D2464"/>
    <w:rsid w:val="003D4BD8"/>
    <w:rsid w:val="003D7770"/>
    <w:rsid w:val="003E12FD"/>
    <w:rsid w:val="003E1D35"/>
    <w:rsid w:val="003F1CDB"/>
    <w:rsid w:val="003F624E"/>
    <w:rsid w:val="003F627F"/>
    <w:rsid w:val="00402F4A"/>
    <w:rsid w:val="004034BF"/>
    <w:rsid w:val="00407DCA"/>
    <w:rsid w:val="00411837"/>
    <w:rsid w:val="00416913"/>
    <w:rsid w:val="0042197F"/>
    <w:rsid w:val="00422EB2"/>
    <w:rsid w:val="004314DE"/>
    <w:rsid w:val="00431EA5"/>
    <w:rsid w:val="00434B86"/>
    <w:rsid w:val="0044569B"/>
    <w:rsid w:val="004469DF"/>
    <w:rsid w:val="00452B93"/>
    <w:rsid w:val="0045498F"/>
    <w:rsid w:val="00454B35"/>
    <w:rsid w:val="00461556"/>
    <w:rsid w:val="00461D63"/>
    <w:rsid w:val="00462DFC"/>
    <w:rsid w:val="004735EF"/>
    <w:rsid w:val="00491324"/>
    <w:rsid w:val="00491697"/>
    <w:rsid w:val="00495B88"/>
    <w:rsid w:val="00496017"/>
    <w:rsid w:val="004A77EC"/>
    <w:rsid w:val="004B1156"/>
    <w:rsid w:val="004B7246"/>
    <w:rsid w:val="004D25D4"/>
    <w:rsid w:val="004D4504"/>
    <w:rsid w:val="004D57F2"/>
    <w:rsid w:val="004D6505"/>
    <w:rsid w:val="004E010E"/>
    <w:rsid w:val="004E1519"/>
    <w:rsid w:val="004E41D1"/>
    <w:rsid w:val="004E5459"/>
    <w:rsid w:val="004E643F"/>
    <w:rsid w:val="004F3240"/>
    <w:rsid w:val="004F32AC"/>
    <w:rsid w:val="004F5F29"/>
    <w:rsid w:val="004F6956"/>
    <w:rsid w:val="0050040E"/>
    <w:rsid w:val="005011F5"/>
    <w:rsid w:val="00501B5E"/>
    <w:rsid w:val="00503E6B"/>
    <w:rsid w:val="005074A1"/>
    <w:rsid w:val="00513621"/>
    <w:rsid w:val="0051405A"/>
    <w:rsid w:val="00520DA3"/>
    <w:rsid w:val="00552203"/>
    <w:rsid w:val="00560416"/>
    <w:rsid w:val="00566157"/>
    <w:rsid w:val="005727C2"/>
    <w:rsid w:val="00574DAC"/>
    <w:rsid w:val="00576604"/>
    <w:rsid w:val="00583379"/>
    <w:rsid w:val="00583F2A"/>
    <w:rsid w:val="00590307"/>
    <w:rsid w:val="00596178"/>
    <w:rsid w:val="005B08A1"/>
    <w:rsid w:val="005C047C"/>
    <w:rsid w:val="005C0480"/>
    <w:rsid w:val="005C1A9D"/>
    <w:rsid w:val="005C2741"/>
    <w:rsid w:val="005C6F40"/>
    <w:rsid w:val="005D3BFF"/>
    <w:rsid w:val="005E35AD"/>
    <w:rsid w:val="005E7877"/>
    <w:rsid w:val="005F5237"/>
    <w:rsid w:val="005F5973"/>
    <w:rsid w:val="005F7F0C"/>
    <w:rsid w:val="00601960"/>
    <w:rsid w:val="00604A8A"/>
    <w:rsid w:val="0061037B"/>
    <w:rsid w:val="006126C9"/>
    <w:rsid w:val="006206C5"/>
    <w:rsid w:val="00625C6F"/>
    <w:rsid w:val="006341DC"/>
    <w:rsid w:val="00636EE7"/>
    <w:rsid w:val="00647D4F"/>
    <w:rsid w:val="006602C7"/>
    <w:rsid w:val="00661712"/>
    <w:rsid w:val="00664AC1"/>
    <w:rsid w:val="00667924"/>
    <w:rsid w:val="0067074A"/>
    <w:rsid w:val="00674D0C"/>
    <w:rsid w:val="00681091"/>
    <w:rsid w:val="0068161C"/>
    <w:rsid w:val="006A0811"/>
    <w:rsid w:val="006A37F2"/>
    <w:rsid w:val="006A66B4"/>
    <w:rsid w:val="006C27E1"/>
    <w:rsid w:val="006D0A4E"/>
    <w:rsid w:val="006D2DC8"/>
    <w:rsid w:val="006D2E51"/>
    <w:rsid w:val="006D3F9F"/>
    <w:rsid w:val="006E00F6"/>
    <w:rsid w:val="006E4964"/>
    <w:rsid w:val="006E590F"/>
    <w:rsid w:val="006E610C"/>
    <w:rsid w:val="006F0924"/>
    <w:rsid w:val="006F0D15"/>
    <w:rsid w:val="006F384F"/>
    <w:rsid w:val="007029EB"/>
    <w:rsid w:val="00703473"/>
    <w:rsid w:val="00710376"/>
    <w:rsid w:val="0071071F"/>
    <w:rsid w:val="0071678E"/>
    <w:rsid w:val="00724926"/>
    <w:rsid w:val="007256DD"/>
    <w:rsid w:val="007262CF"/>
    <w:rsid w:val="00727E3A"/>
    <w:rsid w:val="00737AA2"/>
    <w:rsid w:val="00742A14"/>
    <w:rsid w:val="00746B48"/>
    <w:rsid w:val="00747737"/>
    <w:rsid w:val="00752272"/>
    <w:rsid w:val="0075611D"/>
    <w:rsid w:val="00761D7D"/>
    <w:rsid w:val="00763E2F"/>
    <w:rsid w:val="0077112C"/>
    <w:rsid w:val="007833D7"/>
    <w:rsid w:val="007850B1"/>
    <w:rsid w:val="00790548"/>
    <w:rsid w:val="00791D9B"/>
    <w:rsid w:val="00795678"/>
    <w:rsid w:val="00795A11"/>
    <w:rsid w:val="00797CED"/>
    <w:rsid w:val="007A1796"/>
    <w:rsid w:val="007A3167"/>
    <w:rsid w:val="007B3098"/>
    <w:rsid w:val="007B59AA"/>
    <w:rsid w:val="007C5602"/>
    <w:rsid w:val="007D089C"/>
    <w:rsid w:val="007E0A23"/>
    <w:rsid w:val="007E7753"/>
    <w:rsid w:val="007F00CA"/>
    <w:rsid w:val="007F603F"/>
    <w:rsid w:val="00800E42"/>
    <w:rsid w:val="008040F9"/>
    <w:rsid w:val="0080462A"/>
    <w:rsid w:val="0080583D"/>
    <w:rsid w:val="00805B7E"/>
    <w:rsid w:val="0080608F"/>
    <w:rsid w:val="00813010"/>
    <w:rsid w:val="00813024"/>
    <w:rsid w:val="008274B3"/>
    <w:rsid w:val="008317AA"/>
    <w:rsid w:val="00832A62"/>
    <w:rsid w:val="00835138"/>
    <w:rsid w:val="00844411"/>
    <w:rsid w:val="008536EB"/>
    <w:rsid w:val="00853BB5"/>
    <w:rsid w:val="008579E3"/>
    <w:rsid w:val="008605E0"/>
    <w:rsid w:val="00871251"/>
    <w:rsid w:val="00872175"/>
    <w:rsid w:val="00875BA1"/>
    <w:rsid w:val="00882261"/>
    <w:rsid w:val="00885A2B"/>
    <w:rsid w:val="008A228F"/>
    <w:rsid w:val="008A5F82"/>
    <w:rsid w:val="008A7702"/>
    <w:rsid w:val="008B0473"/>
    <w:rsid w:val="008B165C"/>
    <w:rsid w:val="008B451B"/>
    <w:rsid w:val="008B729A"/>
    <w:rsid w:val="008F26C7"/>
    <w:rsid w:val="008F74A1"/>
    <w:rsid w:val="00900508"/>
    <w:rsid w:val="009011FE"/>
    <w:rsid w:val="00903A52"/>
    <w:rsid w:val="00907C23"/>
    <w:rsid w:val="00910F2D"/>
    <w:rsid w:val="00913757"/>
    <w:rsid w:val="00915512"/>
    <w:rsid w:val="00917BE3"/>
    <w:rsid w:val="00921981"/>
    <w:rsid w:val="00922BE5"/>
    <w:rsid w:val="009255DE"/>
    <w:rsid w:val="0092662B"/>
    <w:rsid w:val="00926EC2"/>
    <w:rsid w:val="009409A5"/>
    <w:rsid w:val="00947ABC"/>
    <w:rsid w:val="0095016E"/>
    <w:rsid w:val="00957F22"/>
    <w:rsid w:val="00967B8C"/>
    <w:rsid w:val="009703ED"/>
    <w:rsid w:val="009753AA"/>
    <w:rsid w:val="00977F75"/>
    <w:rsid w:val="0098123E"/>
    <w:rsid w:val="009845AF"/>
    <w:rsid w:val="00985E76"/>
    <w:rsid w:val="00987A15"/>
    <w:rsid w:val="00990A39"/>
    <w:rsid w:val="009A54A6"/>
    <w:rsid w:val="009B06C9"/>
    <w:rsid w:val="009B58E3"/>
    <w:rsid w:val="009B6CE5"/>
    <w:rsid w:val="009C3681"/>
    <w:rsid w:val="009D4C00"/>
    <w:rsid w:val="009D4F40"/>
    <w:rsid w:val="009D4FEB"/>
    <w:rsid w:val="009D7DD9"/>
    <w:rsid w:val="009E0A0F"/>
    <w:rsid w:val="009E10C7"/>
    <w:rsid w:val="009E1D28"/>
    <w:rsid w:val="009E2FE5"/>
    <w:rsid w:val="009E76D9"/>
    <w:rsid w:val="009F0480"/>
    <w:rsid w:val="009F0C8E"/>
    <w:rsid w:val="009F3819"/>
    <w:rsid w:val="009F58F8"/>
    <w:rsid w:val="00A006F9"/>
    <w:rsid w:val="00A01374"/>
    <w:rsid w:val="00A02E5C"/>
    <w:rsid w:val="00A10527"/>
    <w:rsid w:val="00A134FA"/>
    <w:rsid w:val="00A144F9"/>
    <w:rsid w:val="00A177D0"/>
    <w:rsid w:val="00A2038D"/>
    <w:rsid w:val="00A21485"/>
    <w:rsid w:val="00A2774F"/>
    <w:rsid w:val="00A30047"/>
    <w:rsid w:val="00A31BD3"/>
    <w:rsid w:val="00A32343"/>
    <w:rsid w:val="00A32E2F"/>
    <w:rsid w:val="00A36B1E"/>
    <w:rsid w:val="00A53A19"/>
    <w:rsid w:val="00A56770"/>
    <w:rsid w:val="00A67484"/>
    <w:rsid w:val="00A678B2"/>
    <w:rsid w:val="00A76E09"/>
    <w:rsid w:val="00A77F97"/>
    <w:rsid w:val="00A855C2"/>
    <w:rsid w:val="00A860FC"/>
    <w:rsid w:val="00A90581"/>
    <w:rsid w:val="00A928F3"/>
    <w:rsid w:val="00A93332"/>
    <w:rsid w:val="00A950EA"/>
    <w:rsid w:val="00AA3A5C"/>
    <w:rsid w:val="00AA5EAE"/>
    <w:rsid w:val="00AA77A4"/>
    <w:rsid w:val="00AB4137"/>
    <w:rsid w:val="00AB54DC"/>
    <w:rsid w:val="00AD0FF6"/>
    <w:rsid w:val="00AE065C"/>
    <w:rsid w:val="00AE1208"/>
    <w:rsid w:val="00AE2393"/>
    <w:rsid w:val="00AF1E4A"/>
    <w:rsid w:val="00B23213"/>
    <w:rsid w:val="00B24155"/>
    <w:rsid w:val="00B274C3"/>
    <w:rsid w:val="00B27F5A"/>
    <w:rsid w:val="00B3041A"/>
    <w:rsid w:val="00B3180E"/>
    <w:rsid w:val="00B31A19"/>
    <w:rsid w:val="00B33356"/>
    <w:rsid w:val="00B4440D"/>
    <w:rsid w:val="00B5190A"/>
    <w:rsid w:val="00B61244"/>
    <w:rsid w:val="00B67611"/>
    <w:rsid w:val="00B71D06"/>
    <w:rsid w:val="00B73939"/>
    <w:rsid w:val="00B75678"/>
    <w:rsid w:val="00B75FA9"/>
    <w:rsid w:val="00B82A6F"/>
    <w:rsid w:val="00B863A0"/>
    <w:rsid w:val="00B86B77"/>
    <w:rsid w:val="00B87F18"/>
    <w:rsid w:val="00BA3EDE"/>
    <w:rsid w:val="00BA729F"/>
    <w:rsid w:val="00BB2935"/>
    <w:rsid w:val="00BB2F45"/>
    <w:rsid w:val="00BB4717"/>
    <w:rsid w:val="00BB4B60"/>
    <w:rsid w:val="00BB5248"/>
    <w:rsid w:val="00BB7D61"/>
    <w:rsid w:val="00BC3692"/>
    <w:rsid w:val="00BC7917"/>
    <w:rsid w:val="00BD6AFF"/>
    <w:rsid w:val="00BE5914"/>
    <w:rsid w:val="00C04F39"/>
    <w:rsid w:val="00C06BC4"/>
    <w:rsid w:val="00C07E99"/>
    <w:rsid w:val="00C10236"/>
    <w:rsid w:val="00C14CF1"/>
    <w:rsid w:val="00C1685D"/>
    <w:rsid w:val="00C22141"/>
    <w:rsid w:val="00C248F2"/>
    <w:rsid w:val="00C273D7"/>
    <w:rsid w:val="00C31031"/>
    <w:rsid w:val="00C32F3B"/>
    <w:rsid w:val="00C361E0"/>
    <w:rsid w:val="00C424DA"/>
    <w:rsid w:val="00C5095B"/>
    <w:rsid w:val="00C5280A"/>
    <w:rsid w:val="00C53470"/>
    <w:rsid w:val="00C656AE"/>
    <w:rsid w:val="00C65A91"/>
    <w:rsid w:val="00C67ADB"/>
    <w:rsid w:val="00C67D1B"/>
    <w:rsid w:val="00C70D34"/>
    <w:rsid w:val="00C71471"/>
    <w:rsid w:val="00C714AC"/>
    <w:rsid w:val="00C74679"/>
    <w:rsid w:val="00C75FF5"/>
    <w:rsid w:val="00C778E1"/>
    <w:rsid w:val="00C8753E"/>
    <w:rsid w:val="00C910DB"/>
    <w:rsid w:val="00C9494E"/>
    <w:rsid w:val="00C9538E"/>
    <w:rsid w:val="00CA18F7"/>
    <w:rsid w:val="00CA29E6"/>
    <w:rsid w:val="00CA436E"/>
    <w:rsid w:val="00CB0936"/>
    <w:rsid w:val="00CB2E73"/>
    <w:rsid w:val="00CB45B0"/>
    <w:rsid w:val="00CC521D"/>
    <w:rsid w:val="00CD2018"/>
    <w:rsid w:val="00CE0B87"/>
    <w:rsid w:val="00CE13ED"/>
    <w:rsid w:val="00CE3357"/>
    <w:rsid w:val="00CE4B68"/>
    <w:rsid w:val="00CE51B4"/>
    <w:rsid w:val="00CE690F"/>
    <w:rsid w:val="00CF52EA"/>
    <w:rsid w:val="00D030AF"/>
    <w:rsid w:val="00D05153"/>
    <w:rsid w:val="00D07719"/>
    <w:rsid w:val="00D0781B"/>
    <w:rsid w:val="00D10C3F"/>
    <w:rsid w:val="00D17516"/>
    <w:rsid w:val="00D20624"/>
    <w:rsid w:val="00D21D50"/>
    <w:rsid w:val="00D32A54"/>
    <w:rsid w:val="00D33C8B"/>
    <w:rsid w:val="00D37B1D"/>
    <w:rsid w:val="00D41452"/>
    <w:rsid w:val="00D423DD"/>
    <w:rsid w:val="00D44001"/>
    <w:rsid w:val="00D44996"/>
    <w:rsid w:val="00D44D21"/>
    <w:rsid w:val="00D552D4"/>
    <w:rsid w:val="00D66A20"/>
    <w:rsid w:val="00D72902"/>
    <w:rsid w:val="00D77C21"/>
    <w:rsid w:val="00D87840"/>
    <w:rsid w:val="00D92EEF"/>
    <w:rsid w:val="00D939AE"/>
    <w:rsid w:val="00DA26E2"/>
    <w:rsid w:val="00DA7E09"/>
    <w:rsid w:val="00DC034F"/>
    <w:rsid w:val="00DC3192"/>
    <w:rsid w:val="00DC5DCE"/>
    <w:rsid w:val="00DE2C86"/>
    <w:rsid w:val="00DE471D"/>
    <w:rsid w:val="00DF25E1"/>
    <w:rsid w:val="00E01F57"/>
    <w:rsid w:val="00E06F60"/>
    <w:rsid w:val="00E10C6B"/>
    <w:rsid w:val="00E12AD1"/>
    <w:rsid w:val="00E17170"/>
    <w:rsid w:val="00E17FD0"/>
    <w:rsid w:val="00E2169E"/>
    <w:rsid w:val="00E24CB1"/>
    <w:rsid w:val="00E24FE1"/>
    <w:rsid w:val="00E258FE"/>
    <w:rsid w:val="00E26274"/>
    <w:rsid w:val="00E42271"/>
    <w:rsid w:val="00E4511C"/>
    <w:rsid w:val="00E45766"/>
    <w:rsid w:val="00E46C11"/>
    <w:rsid w:val="00E53D89"/>
    <w:rsid w:val="00E54332"/>
    <w:rsid w:val="00E56213"/>
    <w:rsid w:val="00E568F3"/>
    <w:rsid w:val="00E579AE"/>
    <w:rsid w:val="00E759F9"/>
    <w:rsid w:val="00E75C84"/>
    <w:rsid w:val="00E81C0D"/>
    <w:rsid w:val="00EB10D4"/>
    <w:rsid w:val="00EB4B65"/>
    <w:rsid w:val="00EB70C8"/>
    <w:rsid w:val="00EB7583"/>
    <w:rsid w:val="00EC11D7"/>
    <w:rsid w:val="00EC3A4E"/>
    <w:rsid w:val="00EC4DEB"/>
    <w:rsid w:val="00EC79EA"/>
    <w:rsid w:val="00ED164D"/>
    <w:rsid w:val="00EE2A8E"/>
    <w:rsid w:val="00EE35E5"/>
    <w:rsid w:val="00EE3C94"/>
    <w:rsid w:val="00EF0C77"/>
    <w:rsid w:val="00EF5F67"/>
    <w:rsid w:val="00EF68FD"/>
    <w:rsid w:val="00F0086B"/>
    <w:rsid w:val="00F01156"/>
    <w:rsid w:val="00F02CAA"/>
    <w:rsid w:val="00F03423"/>
    <w:rsid w:val="00F05994"/>
    <w:rsid w:val="00F1046D"/>
    <w:rsid w:val="00F1141D"/>
    <w:rsid w:val="00F15AEB"/>
    <w:rsid w:val="00F170ED"/>
    <w:rsid w:val="00F1757E"/>
    <w:rsid w:val="00F2027E"/>
    <w:rsid w:val="00F328A8"/>
    <w:rsid w:val="00F33A76"/>
    <w:rsid w:val="00F34978"/>
    <w:rsid w:val="00F34980"/>
    <w:rsid w:val="00F4703C"/>
    <w:rsid w:val="00F51DD0"/>
    <w:rsid w:val="00F53A99"/>
    <w:rsid w:val="00F53D6E"/>
    <w:rsid w:val="00F54B85"/>
    <w:rsid w:val="00F651E0"/>
    <w:rsid w:val="00F6615A"/>
    <w:rsid w:val="00F700B9"/>
    <w:rsid w:val="00F700F5"/>
    <w:rsid w:val="00F75AA5"/>
    <w:rsid w:val="00F75E8A"/>
    <w:rsid w:val="00F7732B"/>
    <w:rsid w:val="00F824E0"/>
    <w:rsid w:val="00F85AE8"/>
    <w:rsid w:val="00F865E4"/>
    <w:rsid w:val="00F91A95"/>
    <w:rsid w:val="00F95D9D"/>
    <w:rsid w:val="00F977DE"/>
    <w:rsid w:val="00FA0229"/>
    <w:rsid w:val="00FA1D8B"/>
    <w:rsid w:val="00FA4327"/>
    <w:rsid w:val="00FA5E6B"/>
    <w:rsid w:val="00FB1677"/>
    <w:rsid w:val="00FB7D10"/>
    <w:rsid w:val="00FC10F6"/>
    <w:rsid w:val="00FC79F0"/>
    <w:rsid w:val="00FD2801"/>
    <w:rsid w:val="00FD477D"/>
    <w:rsid w:val="00FD76F5"/>
    <w:rsid w:val="00FE0236"/>
    <w:rsid w:val="00FE76C2"/>
    <w:rsid w:val="00FF34B3"/>
    <w:rsid w:val="00FF4F03"/>
    <w:rsid w:val="00FF724F"/>
    <w:rsid w:val="07729180"/>
    <w:rsid w:val="08A0200F"/>
    <w:rsid w:val="0D9C0D18"/>
    <w:rsid w:val="0DBC6876"/>
    <w:rsid w:val="0F3BA4A5"/>
    <w:rsid w:val="18B5AECA"/>
    <w:rsid w:val="1DCE3092"/>
    <w:rsid w:val="20F43B93"/>
    <w:rsid w:val="251B0E78"/>
    <w:rsid w:val="25C2BCFF"/>
    <w:rsid w:val="2AA9461A"/>
    <w:rsid w:val="2F2B39F3"/>
    <w:rsid w:val="2F57C46B"/>
    <w:rsid w:val="359B9E94"/>
    <w:rsid w:val="3D0A7248"/>
    <w:rsid w:val="3E788682"/>
    <w:rsid w:val="40C4B845"/>
    <w:rsid w:val="41A76754"/>
    <w:rsid w:val="473BFEAC"/>
    <w:rsid w:val="47F6353D"/>
    <w:rsid w:val="49946D9C"/>
    <w:rsid w:val="49B96809"/>
    <w:rsid w:val="4A9CB118"/>
    <w:rsid w:val="4D650DE1"/>
    <w:rsid w:val="4D8B9995"/>
    <w:rsid w:val="54272477"/>
    <w:rsid w:val="548E909B"/>
    <w:rsid w:val="576BEF60"/>
    <w:rsid w:val="5EAA79DC"/>
    <w:rsid w:val="625CE066"/>
    <w:rsid w:val="65A2420C"/>
    <w:rsid w:val="70867109"/>
    <w:rsid w:val="7260B516"/>
    <w:rsid w:val="74F7B9B8"/>
    <w:rsid w:val="7E529C45"/>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7541CC"/>
  <w15:docId w15:val="{72D76514-9E9C-443C-8619-41634691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53E"/>
    <w:pPr>
      <w:spacing w:after="0" w:line="240" w:lineRule="auto"/>
    </w:pPr>
    <w:rPr>
      <w:rFonts w:ascii="Calibri" w:eastAsia="Yu Mincho" w:hAnsi="Calibri" w:cs="Times New Roman"/>
      <w:kern w:val="0"/>
      <w:sz w:val="24"/>
      <w:szCs w:val="24"/>
      <w:lang w:val="es-ES"/>
      <w14:ligatures w14:val="none"/>
    </w:rPr>
  </w:style>
  <w:style w:type="paragraph" w:styleId="Ttulo1">
    <w:name w:val="heading 1"/>
    <w:basedOn w:val="Normal"/>
    <w:next w:val="Normal"/>
    <w:link w:val="Ttulo1Car"/>
    <w:uiPriority w:val="9"/>
    <w:qFormat/>
    <w:rsid w:val="005F597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s-MX"/>
      <w14:ligatures w14:val="standardContextual"/>
    </w:rPr>
  </w:style>
  <w:style w:type="paragraph" w:styleId="Ttulo2">
    <w:name w:val="heading 2"/>
    <w:basedOn w:val="Normal"/>
    <w:next w:val="Normal"/>
    <w:link w:val="Ttulo2Car"/>
    <w:uiPriority w:val="9"/>
    <w:semiHidden/>
    <w:unhideWhenUsed/>
    <w:qFormat/>
    <w:rsid w:val="005F597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s-MX"/>
      <w14:ligatures w14:val="standardContextual"/>
    </w:rPr>
  </w:style>
  <w:style w:type="paragraph" w:styleId="Ttulo3">
    <w:name w:val="heading 3"/>
    <w:basedOn w:val="Normal"/>
    <w:next w:val="Normal"/>
    <w:link w:val="Ttulo3Car"/>
    <w:uiPriority w:val="9"/>
    <w:semiHidden/>
    <w:unhideWhenUsed/>
    <w:qFormat/>
    <w:rsid w:val="005F597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s-MX"/>
      <w14:ligatures w14:val="standardContextual"/>
    </w:rPr>
  </w:style>
  <w:style w:type="paragraph" w:styleId="Ttulo4">
    <w:name w:val="heading 4"/>
    <w:basedOn w:val="Normal"/>
    <w:next w:val="Normal"/>
    <w:link w:val="Ttulo4Car"/>
    <w:uiPriority w:val="9"/>
    <w:semiHidden/>
    <w:unhideWhenUsed/>
    <w:qFormat/>
    <w:rsid w:val="005F597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s-MX"/>
      <w14:ligatures w14:val="standardContextual"/>
    </w:rPr>
  </w:style>
  <w:style w:type="paragraph" w:styleId="Ttulo5">
    <w:name w:val="heading 5"/>
    <w:basedOn w:val="Normal"/>
    <w:next w:val="Normal"/>
    <w:link w:val="Ttulo5Car"/>
    <w:uiPriority w:val="9"/>
    <w:semiHidden/>
    <w:unhideWhenUsed/>
    <w:qFormat/>
    <w:rsid w:val="005F597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s-MX"/>
      <w14:ligatures w14:val="standardContextual"/>
    </w:rPr>
  </w:style>
  <w:style w:type="paragraph" w:styleId="Ttulo6">
    <w:name w:val="heading 6"/>
    <w:basedOn w:val="Normal"/>
    <w:next w:val="Normal"/>
    <w:link w:val="Ttulo6Car"/>
    <w:uiPriority w:val="9"/>
    <w:semiHidden/>
    <w:unhideWhenUsed/>
    <w:qFormat/>
    <w:rsid w:val="005F597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s-MX"/>
      <w14:ligatures w14:val="standardContextual"/>
    </w:rPr>
  </w:style>
  <w:style w:type="paragraph" w:styleId="Ttulo7">
    <w:name w:val="heading 7"/>
    <w:basedOn w:val="Normal"/>
    <w:next w:val="Normal"/>
    <w:link w:val="Ttulo7Car"/>
    <w:uiPriority w:val="9"/>
    <w:semiHidden/>
    <w:unhideWhenUsed/>
    <w:qFormat/>
    <w:rsid w:val="005F597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s-MX"/>
      <w14:ligatures w14:val="standardContextual"/>
    </w:rPr>
  </w:style>
  <w:style w:type="paragraph" w:styleId="Ttulo8">
    <w:name w:val="heading 8"/>
    <w:basedOn w:val="Normal"/>
    <w:next w:val="Normal"/>
    <w:link w:val="Ttulo8Car"/>
    <w:uiPriority w:val="9"/>
    <w:semiHidden/>
    <w:unhideWhenUsed/>
    <w:qFormat/>
    <w:rsid w:val="005F597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s-MX"/>
      <w14:ligatures w14:val="standardContextual"/>
    </w:rPr>
  </w:style>
  <w:style w:type="paragraph" w:styleId="Ttulo9">
    <w:name w:val="heading 9"/>
    <w:basedOn w:val="Normal"/>
    <w:next w:val="Normal"/>
    <w:link w:val="Ttulo9Car"/>
    <w:uiPriority w:val="9"/>
    <w:semiHidden/>
    <w:unhideWhenUsed/>
    <w:qFormat/>
    <w:rsid w:val="005F5973"/>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s-MX"/>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F597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F597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F597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F597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F597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F59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F59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F59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F5973"/>
    <w:rPr>
      <w:rFonts w:eastAsiaTheme="majorEastAsia" w:cstheme="majorBidi"/>
      <w:color w:val="272727" w:themeColor="text1" w:themeTint="D8"/>
    </w:rPr>
  </w:style>
  <w:style w:type="paragraph" w:styleId="Ttulo">
    <w:name w:val="Title"/>
    <w:basedOn w:val="Normal"/>
    <w:next w:val="Normal"/>
    <w:link w:val="TtuloCar"/>
    <w:uiPriority w:val="10"/>
    <w:qFormat/>
    <w:rsid w:val="005F5973"/>
    <w:pPr>
      <w:spacing w:after="80"/>
      <w:contextualSpacing/>
    </w:pPr>
    <w:rPr>
      <w:rFonts w:asciiTheme="majorHAnsi" w:eastAsiaTheme="majorEastAsia" w:hAnsiTheme="majorHAnsi" w:cstheme="majorBidi"/>
      <w:spacing w:val="-10"/>
      <w:kern w:val="28"/>
      <w:sz w:val="56"/>
      <w:szCs w:val="56"/>
      <w:lang w:val="es-MX"/>
      <w14:ligatures w14:val="standardContextual"/>
    </w:rPr>
  </w:style>
  <w:style w:type="character" w:customStyle="1" w:styleId="TtuloCar">
    <w:name w:val="Título Car"/>
    <w:basedOn w:val="Fuentedeprrafopredeter"/>
    <w:link w:val="Ttulo"/>
    <w:uiPriority w:val="10"/>
    <w:rsid w:val="005F59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F597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s-MX"/>
      <w14:ligatures w14:val="standardContextual"/>
    </w:rPr>
  </w:style>
  <w:style w:type="character" w:customStyle="1" w:styleId="SubttuloCar">
    <w:name w:val="Subtítulo Car"/>
    <w:basedOn w:val="Fuentedeprrafopredeter"/>
    <w:link w:val="Subttulo"/>
    <w:uiPriority w:val="11"/>
    <w:rsid w:val="005F59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F597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s-MX"/>
      <w14:ligatures w14:val="standardContextual"/>
    </w:rPr>
  </w:style>
  <w:style w:type="character" w:customStyle="1" w:styleId="CitaCar">
    <w:name w:val="Cita Car"/>
    <w:basedOn w:val="Fuentedeprrafopredeter"/>
    <w:link w:val="Cita"/>
    <w:uiPriority w:val="29"/>
    <w:rsid w:val="005F5973"/>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2,List Paragraph1,b1,lp"/>
    <w:basedOn w:val="Normal"/>
    <w:link w:val="PrrafodelistaCar"/>
    <w:uiPriority w:val="34"/>
    <w:qFormat/>
    <w:rsid w:val="005F5973"/>
    <w:pPr>
      <w:spacing w:after="160" w:line="259" w:lineRule="auto"/>
      <w:ind w:left="720"/>
      <w:contextualSpacing/>
    </w:pPr>
    <w:rPr>
      <w:rFonts w:asciiTheme="minorHAnsi" w:eastAsiaTheme="minorHAnsi" w:hAnsiTheme="minorHAnsi" w:cstheme="minorBidi"/>
      <w:kern w:val="2"/>
      <w:sz w:val="22"/>
      <w:szCs w:val="22"/>
      <w:lang w:val="es-MX"/>
      <w14:ligatures w14:val="standardContextual"/>
    </w:rPr>
  </w:style>
  <w:style w:type="character" w:styleId="nfasisintenso">
    <w:name w:val="Intense Emphasis"/>
    <w:basedOn w:val="Fuentedeprrafopredeter"/>
    <w:uiPriority w:val="21"/>
    <w:qFormat/>
    <w:rsid w:val="005F5973"/>
    <w:rPr>
      <w:i/>
      <w:iCs/>
      <w:color w:val="0F4761" w:themeColor="accent1" w:themeShade="BF"/>
    </w:rPr>
  </w:style>
  <w:style w:type="paragraph" w:styleId="Citadestacada">
    <w:name w:val="Intense Quote"/>
    <w:basedOn w:val="Normal"/>
    <w:next w:val="Normal"/>
    <w:link w:val="CitadestacadaCar"/>
    <w:uiPriority w:val="30"/>
    <w:qFormat/>
    <w:rsid w:val="005F597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s-MX"/>
      <w14:ligatures w14:val="standardContextual"/>
    </w:rPr>
  </w:style>
  <w:style w:type="character" w:customStyle="1" w:styleId="CitadestacadaCar">
    <w:name w:val="Cita destacada Car"/>
    <w:basedOn w:val="Fuentedeprrafopredeter"/>
    <w:link w:val="Citadestacada"/>
    <w:uiPriority w:val="30"/>
    <w:rsid w:val="005F5973"/>
    <w:rPr>
      <w:i/>
      <w:iCs/>
      <w:color w:val="0F4761" w:themeColor="accent1" w:themeShade="BF"/>
    </w:rPr>
  </w:style>
  <w:style w:type="character" w:styleId="Referenciaintensa">
    <w:name w:val="Intense Reference"/>
    <w:basedOn w:val="Fuentedeprrafopredeter"/>
    <w:uiPriority w:val="32"/>
    <w:qFormat/>
    <w:rsid w:val="005F5973"/>
    <w:rPr>
      <w:b/>
      <w:bCs/>
      <w:smallCaps/>
      <w:color w:val="0F4761" w:themeColor="accent1" w:themeShade="BF"/>
      <w:spacing w:val="5"/>
    </w:rPr>
  </w:style>
  <w:style w:type="paragraph" w:styleId="Encabezado">
    <w:name w:val="header"/>
    <w:basedOn w:val="Normal"/>
    <w:link w:val="EncabezadoCar"/>
    <w:uiPriority w:val="99"/>
    <w:unhideWhenUsed/>
    <w:rsid w:val="005F5973"/>
    <w:pPr>
      <w:tabs>
        <w:tab w:val="center" w:pos="4419"/>
        <w:tab w:val="right" w:pos="8838"/>
      </w:tabs>
    </w:pPr>
    <w:rPr>
      <w:rFonts w:asciiTheme="minorHAnsi" w:eastAsiaTheme="minorHAnsi" w:hAnsiTheme="minorHAnsi" w:cstheme="minorBidi"/>
      <w:kern w:val="2"/>
      <w:sz w:val="22"/>
      <w:szCs w:val="22"/>
      <w:lang w:val="es-MX"/>
      <w14:ligatures w14:val="standardContextual"/>
    </w:rPr>
  </w:style>
  <w:style w:type="character" w:customStyle="1" w:styleId="EncabezadoCar">
    <w:name w:val="Encabezado Car"/>
    <w:basedOn w:val="Fuentedeprrafopredeter"/>
    <w:link w:val="Encabezado"/>
    <w:uiPriority w:val="99"/>
    <w:rsid w:val="005F5973"/>
  </w:style>
  <w:style w:type="paragraph" w:styleId="Piedepgina">
    <w:name w:val="footer"/>
    <w:basedOn w:val="Normal"/>
    <w:link w:val="PiedepginaCar"/>
    <w:uiPriority w:val="99"/>
    <w:unhideWhenUsed/>
    <w:rsid w:val="005F5973"/>
    <w:pPr>
      <w:tabs>
        <w:tab w:val="center" w:pos="4419"/>
        <w:tab w:val="right" w:pos="8838"/>
      </w:tabs>
    </w:pPr>
    <w:rPr>
      <w:rFonts w:asciiTheme="minorHAnsi" w:eastAsiaTheme="minorHAnsi" w:hAnsiTheme="minorHAnsi" w:cstheme="minorBidi"/>
      <w:kern w:val="2"/>
      <w:sz w:val="22"/>
      <w:szCs w:val="22"/>
      <w:lang w:val="es-MX"/>
      <w14:ligatures w14:val="standardContextual"/>
    </w:rPr>
  </w:style>
  <w:style w:type="character" w:customStyle="1" w:styleId="PiedepginaCar">
    <w:name w:val="Pie de página Car"/>
    <w:basedOn w:val="Fuentedeprrafopredeter"/>
    <w:link w:val="Piedepgina"/>
    <w:uiPriority w:val="99"/>
    <w:rsid w:val="005F5973"/>
  </w:style>
  <w:style w:type="table" w:styleId="Tablaconcuadrcula">
    <w:name w:val="Table Grid"/>
    <w:basedOn w:val="Tablanormal"/>
    <w:uiPriority w:val="39"/>
    <w:rsid w:val="00C87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2 Car,b1 Car"/>
    <w:link w:val="Prrafodelista"/>
    <w:uiPriority w:val="34"/>
    <w:qFormat/>
    <w:rsid w:val="00B3041A"/>
  </w:style>
  <w:style w:type="character" w:styleId="Hipervnculo">
    <w:name w:val="Hyperlink"/>
    <w:basedOn w:val="Fuentedeprrafopredeter"/>
    <w:uiPriority w:val="99"/>
    <w:unhideWhenUsed/>
    <w:rsid w:val="004D6505"/>
    <w:rPr>
      <w:color w:val="467886" w:themeColor="hyperlink"/>
      <w:u w:val="single"/>
    </w:rPr>
  </w:style>
  <w:style w:type="paragraph" w:customStyle="1" w:styleId="Default">
    <w:name w:val="Default"/>
    <w:link w:val="DefaultCar"/>
    <w:rsid w:val="004D6505"/>
    <w:pPr>
      <w:autoSpaceDE w:val="0"/>
      <w:autoSpaceDN w:val="0"/>
      <w:adjustRightInd w:val="0"/>
      <w:spacing w:after="0" w:line="240" w:lineRule="auto"/>
    </w:pPr>
    <w:rPr>
      <w:rFonts w:ascii="Arial" w:eastAsia="Times New Roman" w:hAnsi="Arial" w:cs="Arial"/>
      <w:color w:val="000000"/>
      <w:kern w:val="0"/>
      <w:sz w:val="24"/>
      <w:szCs w:val="24"/>
      <w:lang w:eastAsia="es-MX"/>
      <w14:ligatures w14:val="none"/>
    </w:rPr>
  </w:style>
  <w:style w:type="character" w:customStyle="1" w:styleId="DefaultCar">
    <w:name w:val="Default Car"/>
    <w:link w:val="Default"/>
    <w:locked/>
    <w:rsid w:val="004D6505"/>
    <w:rPr>
      <w:rFonts w:ascii="Arial" w:eastAsia="Times New Roman" w:hAnsi="Arial" w:cs="Arial"/>
      <w:color w:val="000000"/>
      <w:kern w:val="0"/>
      <w:sz w:val="24"/>
      <w:szCs w:val="24"/>
      <w:lang w:eastAsia="es-MX"/>
      <w14:ligatures w14:val="none"/>
    </w:rPr>
  </w:style>
  <w:style w:type="table" w:customStyle="1" w:styleId="Tablaconcuadrcula2">
    <w:name w:val="Tabla con cuadrícula2"/>
    <w:basedOn w:val="Tablanormal"/>
    <w:next w:val="Tablaconcuadrcula"/>
    <w:uiPriority w:val="59"/>
    <w:rsid w:val="00F75E8A"/>
    <w:pPr>
      <w:spacing w:after="0" w:line="240" w:lineRule="auto"/>
    </w:pPr>
    <w:rPr>
      <w:rFonts w:ascii="Calibri" w:eastAsia="Calibri" w:hAnsi="Calibri" w:cs="Times New Roman"/>
      <w:kern w:val="0"/>
      <w:sz w:val="20"/>
      <w:szCs w:val="20"/>
      <w:lang w:eastAsia="es-MX"/>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basedOn w:val="Fuentedeprrafopredeter"/>
    <w:uiPriority w:val="99"/>
    <w:semiHidden/>
    <w:unhideWhenUsed/>
    <w:rsid w:val="00C70D34"/>
    <w:rPr>
      <w:sz w:val="16"/>
      <w:szCs w:val="16"/>
    </w:rPr>
  </w:style>
  <w:style w:type="paragraph" w:styleId="Textocomentario">
    <w:name w:val="annotation text"/>
    <w:basedOn w:val="Normal"/>
    <w:link w:val="TextocomentarioCar"/>
    <w:uiPriority w:val="99"/>
    <w:unhideWhenUsed/>
    <w:rsid w:val="00C70D34"/>
    <w:rPr>
      <w:sz w:val="20"/>
      <w:szCs w:val="20"/>
    </w:rPr>
  </w:style>
  <w:style w:type="character" w:customStyle="1" w:styleId="TextocomentarioCar">
    <w:name w:val="Texto comentario Car"/>
    <w:basedOn w:val="Fuentedeprrafopredeter"/>
    <w:link w:val="Textocomentario"/>
    <w:uiPriority w:val="99"/>
    <w:rsid w:val="00C70D34"/>
    <w:rPr>
      <w:rFonts w:ascii="Calibri" w:eastAsia="Yu Mincho"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C70D34"/>
    <w:rPr>
      <w:b/>
      <w:bCs/>
    </w:rPr>
  </w:style>
  <w:style w:type="character" w:customStyle="1" w:styleId="AsuntodelcomentarioCar">
    <w:name w:val="Asunto del comentario Car"/>
    <w:basedOn w:val="TextocomentarioCar"/>
    <w:link w:val="Asuntodelcomentario"/>
    <w:uiPriority w:val="99"/>
    <w:semiHidden/>
    <w:rsid w:val="00C70D34"/>
    <w:rPr>
      <w:rFonts w:ascii="Calibri" w:eastAsia="Yu Mincho" w:hAnsi="Calibri" w:cs="Times New Roman"/>
      <w:b/>
      <w:bCs/>
      <w:kern w:val="0"/>
      <w:sz w:val="20"/>
      <w:szCs w:val="20"/>
      <w:lang w:val="es-ES"/>
      <w14:ligatures w14:val="none"/>
    </w:rPr>
  </w:style>
  <w:style w:type="paragraph" w:styleId="Textonotapie">
    <w:name w:val="footnote text"/>
    <w:basedOn w:val="Normal"/>
    <w:link w:val="TextonotapieCar"/>
    <w:rsid w:val="007E7753"/>
    <w:rPr>
      <w:rFonts w:ascii="Times New Roman" w:eastAsia="Times New Roman" w:hAnsi="Times New Roman"/>
      <w:sz w:val="20"/>
      <w:szCs w:val="20"/>
      <w:lang w:eastAsia="es-ES"/>
    </w:rPr>
  </w:style>
  <w:style w:type="character" w:customStyle="1" w:styleId="TextonotapieCar">
    <w:name w:val="Texto nota pie Car"/>
    <w:basedOn w:val="Fuentedeprrafopredeter"/>
    <w:link w:val="Textonotapie"/>
    <w:rsid w:val="007E7753"/>
    <w:rPr>
      <w:rFonts w:ascii="Times New Roman" w:eastAsia="Times New Roman" w:hAnsi="Times New Roman" w:cs="Times New Roman"/>
      <w:kern w:val="0"/>
      <w:sz w:val="20"/>
      <w:szCs w:val="20"/>
      <w:lang w:val="es-ES" w:eastAsia="es-ES"/>
      <w14:ligatures w14:val="none"/>
    </w:rPr>
  </w:style>
  <w:style w:type="character" w:styleId="Refdenotaalpie">
    <w:name w:val="footnote reference"/>
    <w:rsid w:val="007E7753"/>
    <w:rPr>
      <w:rFonts w:cs="Times New Roman"/>
      <w:vertAlign w:val="superscript"/>
    </w:rPr>
  </w:style>
  <w:style w:type="paragraph" w:customStyle="1" w:styleId="SECRETARIADELAFUNCIONPUBLICA">
    <w:name w:val="SECRETARIA DE LA FUNCION PUBLICA"/>
    <w:basedOn w:val="Normal"/>
    <w:rsid w:val="007E7753"/>
    <w:rPr>
      <w:rFonts w:ascii="Arial" w:eastAsia="Batang" w:hAnsi="Arial"/>
      <w:kern w:val="18"/>
      <w:sz w:val="18"/>
      <w:szCs w:val="20"/>
    </w:rPr>
  </w:style>
  <w:style w:type="paragraph" w:styleId="ndice1">
    <w:name w:val="index 1"/>
    <w:basedOn w:val="Normal"/>
    <w:next w:val="Normal"/>
    <w:autoRedefine/>
    <w:uiPriority w:val="99"/>
    <w:unhideWhenUsed/>
    <w:rsid w:val="00EE3C94"/>
    <w:pPr>
      <w:ind w:left="284"/>
      <w:jc w:val="both"/>
    </w:pPr>
    <w:rPr>
      <w:rFonts w:ascii="Noto Sans" w:eastAsia="Calibri" w:hAnsi="Noto Sans" w:cs="Noto Sans"/>
      <w:sz w:val="20"/>
      <w:szCs w:val="20"/>
      <w:lang w:val="es-MX" w:eastAsia="es-MX"/>
    </w:rPr>
  </w:style>
  <w:style w:type="paragraph" w:styleId="Textodeglobo">
    <w:name w:val="Balloon Text"/>
    <w:basedOn w:val="Normal"/>
    <w:link w:val="TextodegloboCar"/>
    <w:uiPriority w:val="99"/>
    <w:semiHidden/>
    <w:unhideWhenUsed/>
    <w:rsid w:val="00A32343"/>
    <w:rPr>
      <w:rFonts w:ascii="Tahoma" w:hAnsi="Tahoma" w:cs="Tahoma"/>
      <w:sz w:val="16"/>
      <w:szCs w:val="16"/>
    </w:rPr>
  </w:style>
  <w:style w:type="character" w:customStyle="1" w:styleId="TextodegloboCar">
    <w:name w:val="Texto de globo Car"/>
    <w:basedOn w:val="Fuentedeprrafopredeter"/>
    <w:link w:val="Textodeglobo"/>
    <w:uiPriority w:val="99"/>
    <w:semiHidden/>
    <w:rsid w:val="00A32343"/>
    <w:rPr>
      <w:rFonts w:ascii="Tahoma" w:eastAsia="Yu Mincho" w:hAnsi="Tahoma" w:cs="Tahoma"/>
      <w:kern w:val="0"/>
      <w:sz w:val="16"/>
      <w:szCs w:val="16"/>
      <w:lang w:val="es-ES"/>
      <w14:ligatures w14:val="none"/>
    </w:rPr>
  </w:style>
  <w:style w:type="paragraph" w:styleId="Revisin">
    <w:name w:val="Revision"/>
    <w:hidden/>
    <w:uiPriority w:val="99"/>
    <w:semiHidden/>
    <w:rsid w:val="00B4440D"/>
    <w:pPr>
      <w:spacing w:after="0" w:line="240" w:lineRule="auto"/>
    </w:pPr>
    <w:rPr>
      <w:rFonts w:ascii="Calibri" w:eastAsia="Yu Mincho" w:hAnsi="Calibri" w:cs="Times New Roman"/>
      <w:kern w:val="0"/>
      <w:sz w:val="24"/>
      <w:szCs w:val="24"/>
      <w:lang w:val="es-ES"/>
      <w14:ligatures w14:val="none"/>
    </w:rPr>
  </w:style>
  <w:style w:type="character" w:customStyle="1" w:styleId="Mencinsinresolver1">
    <w:name w:val="Mención sin resolver1"/>
    <w:basedOn w:val="Fuentedeprrafopredeter"/>
    <w:uiPriority w:val="99"/>
    <w:semiHidden/>
    <w:unhideWhenUsed/>
    <w:rsid w:val="00A21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04807">
      <w:bodyDiv w:val="1"/>
      <w:marLeft w:val="0"/>
      <w:marRight w:val="0"/>
      <w:marTop w:val="0"/>
      <w:marBottom w:val="0"/>
      <w:divBdr>
        <w:top w:val="none" w:sz="0" w:space="0" w:color="auto"/>
        <w:left w:val="none" w:sz="0" w:space="0" w:color="auto"/>
        <w:bottom w:val="none" w:sz="0" w:space="0" w:color="auto"/>
        <w:right w:val="none" w:sz="0" w:space="0" w:color="auto"/>
      </w:divBdr>
    </w:div>
    <w:div w:id="964965271">
      <w:bodyDiv w:val="1"/>
      <w:marLeft w:val="0"/>
      <w:marRight w:val="0"/>
      <w:marTop w:val="0"/>
      <w:marBottom w:val="0"/>
      <w:divBdr>
        <w:top w:val="none" w:sz="0" w:space="0" w:color="auto"/>
        <w:left w:val="none" w:sz="0" w:space="0" w:color="auto"/>
        <w:bottom w:val="none" w:sz="0" w:space="0" w:color="auto"/>
        <w:right w:val="none" w:sz="0" w:space="0" w:color="auto"/>
      </w:divBdr>
    </w:div>
    <w:div w:id="1994482407">
      <w:bodyDiv w:val="1"/>
      <w:marLeft w:val="0"/>
      <w:marRight w:val="0"/>
      <w:marTop w:val="0"/>
      <w:marBottom w:val="0"/>
      <w:divBdr>
        <w:top w:val="none" w:sz="0" w:space="0" w:color="auto"/>
        <w:left w:val="none" w:sz="0" w:space="0" w:color="auto"/>
        <w:bottom w:val="none" w:sz="0" w:space="0" w:color="auto"/>
        <w:right w:val="none" w:sz="0" w:space="0" w:color="auto"/>
      </w:divBdr>
    </w:div>
    <w:div w:id="211828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03804d96-de86-4e44-8e14-4e5230eeed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B3DDE5B6E959D43B217CF3734C1AC9C" ma:contentTypeVersion="17" ma:contentTypeDescription="Crear nuevo documento." ma:contentTypeScope="" ma:versionID="5bd7c7947a791a5c538d72241d93de8f">
  <xsd:schema xmlns:xsd="http://www.w3.org/2001/XMLSchema" xmlns:xs="http://www.w3.org/2001/XMLSchema" xmlns:p="http://schemas.microsoft.com/office/2006/metadata/properties" xmlns:ns3="03804d96-de86-4e44-8e14-4e5230eeed0b" xmlns:ns4="8401b0d9-7c09-4f27-b8c9-be5fe3439462" targetNamespace="http://schemas.microsoft.com/office/2006/metadata/properties" ma:root="true" ma:fieldsID="ea2052204c2be08384004a4300ef82dc" ns3:_="" ns4:_="">
    <xsd:import namespace="03804d96-de86-4e44-8e14-4e5230eeed0b"/>
    <xsd:import namespace="8401b0d9-7c09-4f27-b8c9-be5fe343946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SearchProperties" minOccurs="0"/>
                <xsd:element ref="ns3:MediaServiceAutoTags" minOccurs="0"/>
                <xsd:element ref="ns3:MediaServiceObjectDetectorVersion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04d96-de86-4e44-8e14-4e5230eeed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01b0d9-7c09-4f27-b8c9-be5fe3439462"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977D93-713D-4608-B889-E2CECC2892A5}">
  <ds:schemaRefs>
    <ds:schemaRef ds:uri="http://schemas.openxmlformats.org/officeDocument/2006/bibliography"/>
  </ds:schemaRefs>
</ds:datastoreItem>
</file>

<file path=customXml/itemProps2.xml><?xml version="1.0" encoding="utf-8"?>
<ds:datastoreItem xmlns:ds="http://schemas.openxmlformats.org/officeDocument/2006/customXml" ds:itemID="{BACFB789-9362-40A1-925F-C005333CDC7F}">
  <ds:schemaRefs>
    <ds:schemaRef ds:uri="http://schemas.microsoft.com/office/2006/metadata/properties"/>
    <ds:schemaRef ds:uri="http://schemas.microsoft.com/office/infopath/2007/PartnerControls"/>
    <ds:schemaRef ds:uri="03804d96-de86-4e44-8e14-4e5230eeed0b"/>
  </ds:schemaRefs>
</ds:datastoreItem>
</file>

<file path=customXml/itemProps3.xml><?xml version="1.0" encoding="utf-8"?>
<ds:datastoreItem xmlns:ds="http://schemas.openxmlformats.org/officeDocument/2006/customXml" ds:itemID="{0D4A25B0-81B5-419E-88BD-D44922ED7380}">
  <ds:schemaRefs>
    <ds:schemaRef ds:uri="http://schemas.microsoft.com/sharepoint/v3/contenttype/forms"/>
  </ds:schemaRefs>
</ds:datastoreItem>
</file>

<file path=customXml/itemProps4.xml><?xml version="1.0" encoding="utf-8"?>
<ds:datastoreItem xmlns:ds="http://schemas.openxmlformats.org/officeDocument/2006/customXml" ds:itemID="{208E8CEA-23B9-4405-9365-4EE3FC755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04d96-de86-4e44-8e14-4e5230eeed0b"/>
    <ds:schemaRef ds:uri="8401b0d9-7c09-4f27-b8c9-be5fe3439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4900</Words>
  <Characters>26362</Characters>
  <Application>Microsoft Office Word</Application>
  <DocSecurity>0</DocSecurity>
  <Lines>1647</Lines>
  <Paragraphs>801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C</dc:creator>
  <cp:lastModifiedBy>Gonzalo Urquieta Yepez</cp:lastModifiedBy>
  <cp:revision>7</cp:revision>
  <cp:lastPrinted>2026-02-19T23:46:00Z</cp:lastPrinted>
  <dcterms:created xsi:type="dcterms:W3CDTF">2026-02-19T23:47:00Z</dcterms:created>
  <dcterms:modified xsi:type="dcterms:W3CDTF">2026-03-11T19:38:00Z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0x0101002B3DDE5B6E959D43B217CF3734C1AC9C</vt:lpwstr>
  </property>
</Properties>
</file>